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5A306" w14:textId="11C44386" w:rsidR="0014015C" w:rsidRDefault="0014015C" w:rsidP="0014015C">
      <w:pPr>
        <w:jc w:val="center"/>
        <w:rPr>
          <w:rFonts w:ascii="Arial Black" w:hAnsi="Arial Black" w:cs="Arial Black"/>
          <w:b/>
          <w:sz w:val="32"/>
          <w:szCs w:val="32"/>
        </w:rPr>
      </w:pPr>
      <w:r>
        <w:rPr>
          <w:rFonts w:ascii="Arial Black" w:hAnsi="Arial Black" w:cs="Arial Black"/>
          <w:b/>
          <w:sz w:val="32"/>
          <w:szCs w:val="32"/>
        </w:rPr>
        <w:t xml:space="preserve">PLASTYKA  Kl. 4    </w:t>
      </w:r>
    </w:p>
    <w:p w14:paraId="6D9BD0F4" w14:textId="2985CFD8" w:rsidR="0014015C" w:rsidRPr="00037B84" w:rsidRDefault="0014015C" w:rsidP="0014015C">
      <w:pPr>
        <w:jc w:val="center"/>
        <w:rPr>
          <w:rFonts w:ascii="Arial Black" w:hAnsi="Arial Black" w:cs="Arial Black"/>
          <w:b/>
          <w:sz w:val="32"/>
          <w:szCs w:val="32"/>
        </w:rPr>
      </w:pPr>
      <w:r w:rsidRPr="00037B84">
        <w:rPr>
          <w:rFonts w:ascii="Arial Black" w:hAnsi="Arial Black" w:cs="Arial Black"/>
          <w:b/>
          <w:sz w:val="32"/>
          <w:szCs w:val="32"/>
        </w:rPr>
        <w:t xml:space="preserve">SZCZEGÓŁOWE WYMAGANIA EDUKACYJNE dla kl. </w:t>
      </w:r>
      <w:r>
        <w:rPr>
          <w:rFonts w:ascii="Arial Black" w:hAnsi="Arial Black" w:cs="Arial Black"/>
          <w:b/>
          <w:sz w:val="32"/>
          <w:szCs w:val="32"/>
        </w:rPr>
        <w:t>I</w:t>
      </w:r>
      <w:r w:rsidRPr="00037B84">
        <w:rPr>
          <w:rFonts w:ascii="Arial Black" w:hAnsi="Arial Black" w:cs="Arial Black"/>
          <w:b/>
          <w:sz w:val="32"/>
          <w:szCs w:val="32"/>
        </w:rPr>
        <w:t xml:space="preserve">V – </w:t>
      </w:r>
      <w:r>
        <w:rPr>
          <w:rFonts w:ascii="Arial Black" w:hAnsi="Arial Black" w:cs="Arial Black"/>
          <w:b/>
          <w:sz w:val="32"/>
          <w:szCs w:val="32"/>
        </w:rPr>
        <w:t xml:space="preserve">Plastyka </w:t>
      </w:r>
    </w:p>
    <w:p w14:paraId="0DAC0E30" w14:textId="77777777" w:rsidR="0014015C" w:rsidRPr="00037B84" w:rsidRDefault="0014015C" w:rsidP="0014015C">
      <w:pPr>
        <w:jc w:val="center"/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 xml:space="preserve">Podstawa programowa II.2. , Program nauczania plastyki autorstwa Jadwigi Lukas, Krystyny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Onak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, Marty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Ipczyńskiej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, Natalii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Mrozkowiak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 </w:t>
      </w:r>
    </w:p>
    <w:p w14:paraId="1CA9107F" w14:textId="77777777" w:rsidR="0014015C" w:rsidRPr="00037B84" w:rsidRDefault="0014015C" w:rsidP="0014015C">
      <w:pPr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  <w:u w:val="single"/>
        </w:rPr>
        <w:t>Wymagania edukacyjne:</w:t>
      </w:r>
      <w:r w:rsidRPr="00037B84">
        <w:rPr>
          <w:rFonts w:ascii="Arial Black" w:hAnsi="Arial Black" w:cs="Arial Black"/>
          <w:b/>
          <w:sz w:val="20"/>
          <w:szCs w:val="20"/>
        </w:rPr>
        <w:t xml:space="preserve"> </w:t>
      </w:r>
    </w:p>
    <w:p w14:paraId="1CEA8F70" w14:textId="77777777" w:rsidR="0014015C" w:rsidRPr="00037B84" w:rsidRDefault="0014015C" w:rsidP="0014015C">
      <w:pPr>
        <w:suppressAutoHyphens/>
        <w:spacing w:after="160"/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>podstawowe (P) – ocena dobra, dostateczna, dopuszczająca</w:t>
      </w:r>
    </w:p>
    <w:p w14:paraId="6D8D711C" w14:textId="77777777" w:rsidR="0014015C" w:rsidRPr="00037B84" w:rsidRDefault="0014015C" w:rsidP="0014015C">
      <w:pPr>
        <w:suppressAutoHyphens/>
        <w:spacing w:after="160"/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>ponadpodstawowe (PP) – ocena celująca, bardzo dobra</w:t>
      </w:r>
    </w:p>
    <w:p w14:paraId="66392C91" w14:textId="77777777" w:rsidR="0014015C" w:rsidRPr="00037B84" w:rsidRDefault="0014015C" w:rsidP="0014015C">
      <w:pPr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i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 II półrocze)</w:t>
      </w:r>
    </w:p>
    <w:p w14:paraId="3A6F9802" w14:textId="77777777" w:rsidR="0014015C" w:rsidRDefault="0014015C" w:rsidP="0014015C">
      <w:pPr>
        <w:jc w:val="center"/>
        <w:rPr>
          <w:rFonts w:ascii="Arial Black" w:hAnsi="Arial Black" w:cs="Arial Black"/>
          <w:b/>
          <w:sz w:val="32"/>
          <w:szCs w:val="32"/>
        </w:rPr>
      </w:pPr>
      <w:r>
        <w:rPr>
          <w:rFonts w:ascii="Arial Black" w:hAnsi="Arial Black" w:cs="Arial Black"/>
          <w:b/>
          <w:sz w:val="32"/>
          <w:szCs w:val="32"/>
        </w:rPr>
        <w:t xml:space="preserve">               </w:t>
      </w:r>
    </w:p>
    <w:p w14:paraId="66275CB1" w14:textId="77777777" w:rsidR="0014015C" w:rsidRDefault="0014015C" w:rsidP="0014015C">
      <w:pPr>
        <w:jc w:val="center"/>
      </w:pPr>
      <w:r>
        <w:rPr>
          <w:rFonts w:ascii="Arial Black" w:hAnsi="Arial Black" w:cs="Arial Black"/>
          <w:b/>
          <w:sz w:val="32"/>
          <w:szCs w:val="32"/>
        </w:rPr>
        <w:t xml:space="preserve"> Wymagania edukacyjne na ocenę śródroczną i roczną</w:t>
      </w:r>
    </w:p>
    <w:p w14:paraId="0F1BD596" w14:textId="77777777" w:rsidR="0014015C" w:rsidRDefault="0014015C" w:rsidP="0014015C">
      <w:pPr>
        <w:jc w:val="center"/>
      </w:pPr>
      <w:r>
        <w:rPr>
          <w:rFonts w:ascii="Arial Black" w:hAnsi="Arial Black" w:cs="Arial Black"/>
          <w:b/>
          <w:sz w:val="32"/>
          <w:szCs w:val="32"/>
        </w:rPr>
        <w:t>I półrocze</w:t>
      </w:r>
    </w:p>
    <w:p w14:paraId="39DD8275" w14:textId="77777777" w:rsidR="0014015C" w:rsidRDefault="0014015C" w:rsidP="0014015C">
      <w:r>
        <w:rPr>
          <w:rFonts w:eastAsia="Times New Roman"/>
        </w:rPr>
        <w:t>Ocena śródroczna jest określana na podstawie realizacji wymagań z I półrocza,</w:t>
      </w:r>
    </w:p>
    <w:p w14:paraId="01E2875E" w14:textId="77777777" w:rsidR="0014015C" w:rsidRDefault="0014015C" w:rsidP="0014015C">
      <w:pPr>
        <w:jc w:val="both"/>
      </w:pPr>
      <w:r>
        <w:rPr>
          <w:rFonts w:eastAsia="Times New Roman"/>
        </w:rPr>
        <w:t>ocena roczna polega na podsumowaniu osiągnięć edukacyjnych ucznia z zajęć edukacyjnych na podstawie wymagań z całego roku szkolnego (I </w:t>
      </w:r>
      <w:proofErr w:type="spellStart"/>
      <w:r>
        <w:rPr>
          <w:rFonts w:eastAsia="Times New Roman"/>
        </w:rPr>
        <w:t>i</w:t>
      </w:r>
      <w:proofErr w:type="spellEnd"/>
      <w:r>
        <w:rPr>
          <w:rFonts w:eastAsia="Times New Roman"/>
        </w:rPr>
        <w:t> II półrocze).</w:t>
      </w:r>
    </w:p>
    <w:p w14:paraId="6A6FD1D9" w14:textId="77777777" w:rsidR="0014015C" w:rsidRDefault="0014015C" w:rsidP="0014015C">
      <w:pPr>
        <w:jc w:val="center"/>
      </w:pPr>
    </w:p>
    <w:p w14:paraId="5ED27495" w14:textId="77777777" w:rsidR="0014015C" w:rsidRDefault="0014015C" w:rsidP="0014015C">
      <w:pPr>
        <w:jc w:val="center"/>
      </w:pPr>
      <w:r>
        <w:rPr>
          <w:color w:val="000000"/>
        </w:rPr>
        <w:t xml:space="preserve">Podręcznik </w:t>
      </w:r>
      <w:r>
        <w:rPr>
          <w:b/>
          <w:bCs/>
          <w:sz w:val="20"/>
          <w:szCs w:val="20"/>
        </w:rPr>
        <w:t>„Do dzieła!”</w:t>
      </w:r>
    </w:p>
    <w:p w14:paraId="7AA3B43C" w14:textId="7232B6A4" w:rsidR="00CE4F33" w:rsidRDefault="00CE4F33">
      <w:pPr>
        <w:pStyle w:val="Nagwek"/>
        <w:jc w:val="center"/>
        <w:rPr>
          <w:b/>
          <w:bCs/>
          <w:sz w:val="20"/>
          <w:szCs w:val="20"/>
        </w:rPr>
      </w:pPr>
    </w:p>
    <w:tbl>
      <w:tblPr>
        <w:tblW w:w="14657" w:type="dxa"/>
        <w:tblInd w:w="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7" w:type="dxa"/>
          <w:left w:w="52" w:type="dxa"/>
          <w:right w:w="0" w:type="dxa"/>
        </w:tblCellMar>
        <w:tblLook w:val="04A0" w:firstRow="1" w:lastRow="0" w:firstColumn="1" w:lastColumn="0" w:noHBand="0" w:noVBand="1"/>
      </w:tblPr>
      <w:tblGrid>
        <w:gridCol w:w="1473"/>
        <w:gridCol w:w="718"/>
        <w:gridCol w:w="3959"/>
        <w:gridCol w:w="3543"/>
        <w:gridCol w:w="3755"/>
        <w:gridCol w:w="1209"/>
      </w:tblGrid>
      <w:tr w:rsidR="00CE4F33" w14:paraId="6B9D89B4" w14:textId="77777777">
        <w:trPr>
          <w:trHeight w:hRule="exact" w:val="364"/>
          <w:tblHeader/>
        </w:trPr>
        <w:tc>
          <w:tcPr>
            <w:tcW w:w="14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75464A8B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Numer </w:t>
            </w:r>
            <w:r>
              <w:rPr>
                <w:rFonts w:ascii="Times New Roman" w:hAnsi="Times New Roman"/>
                <w:b/>
                <w:bCs/>
              </w:rPr>
              <w:br/>
              <w:t>i temat lekcji</w:t>
            </w:r>
          </w:p>
        </w:tc>
        <w:tc>
          <w:tcPr>
            <w:tcW w:w="7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24A6B44D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Liczba godzin</w:t>
            </w:r>
          </w:p>
        </w:tc>
        <w:tc>
          <w:tcPr>
            <w:tcW w:w="3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2A5FC6EA" w14:textId="77777777" w:rsidR="00CE4F33" w:rsidRDefault="008F173A">
            <w:pPr>
              <w:pStyle w:val="Tekstwstpniesformatowany"/>
              <w:ind w:left="-248" w:firstLine="24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Treści nauczania</w:t>
            </w:r>
          </w:p>
        </w:tc>
        <w:tc>
          <w:tcPr>
            <w:tcW w:w="7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375EC9C9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Wymagania</w:t>
            </w:r>
          </w:p>
        </w:tc>
        <w:tc>
          <w:tcPr>
            <w:tcW w:w="12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A700880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Odniesienia</w:t>
            </w:r>
          </w:p>
          <w:p w14:paraId="4702E03B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do podstawy</w:t>
            </w:r>
          </w:p>
          <w:p w14:paraId="54610715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programowej</w:t>
            </w:r>
          </w:p>
          <w:p w14:paraId="29598DB1" w14:textId="77777777" w:rsidR="00CE4F33" w:rsidRDefault="00CE4F33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E4F33" w14:paraId="3F82B333" w14:textId="77777777">
        <w:trPr>
          <w:trHeight w:hRule="exact" w:val="695"/>
          <w:tblHeader/>
        </w:trPr>
        <w:tc>
          <w:tcPr>
            <w:tcW w:w="1474" w:type="dxa"/>
            <w:vMerge/>
            <w:tcBorders>
              <w:top w:val="single" w:sz="4" w:space="0" w:color="00000A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54" w:type="dxa"/>
            </w:tcMar>
          </w:tcPr>
          <w:p w14:paraId="15B8A665" w14:textId="77777777" w:rsidR="00CE4F33" w:rsidRDefault="00CE4F3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8" w:type="dxa"/>
            <w:vMerge/>
            <w:tcBorders>
              <w:top w:val="single" w:sz="4" w:space="0" w:color="00000A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54" w:type="dxa"/>
            </w:tcMar>
          </w:tcPr>
          <w:p w14:paraId="67D428A9" w14:textId="77777777" w:rsidR="00CE4F33" w:rsidRDefault="00CE4F3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9" w:type="dxa"/>
            <w:vMerge/>
            <w:tcBorders>
              <w:top w:val="single" w:sz="4" w:space="0" w:color="00000A"/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5128CF88" w14:textId="77777777" w:rsidR="00CE4F33" w:rsidRDefault="00CE4F3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25AE8314" w14:textId="01183CA8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Podstawowe na ocenę 2-3</w:t>
            </w:r>
            <w:r w:rsidR="0014015C">
              <w:rPr>
                <w:rFonts w:ascii="Times New Roman" w:hAnsi="Times New Roman"/>
                <w:b/>
                <w:bCs/>
              </w:rPr>
              <w:t>-4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32E7549B" w14:textId="1CDFF89B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Ponadpodstawowe na ocenę </w:t>
            </w:r>
            <w:r w:rsidR="0014015C">
              <w:rPr>
                <w:rFonts w:ascii="Times New Roman" w:hAnsi="Times New Roman"/>
                <w:b/>
                <w:bCs/>
              </w:rPr>
              <w:t>5</w:t>
            </w:r>
            <w:r>
              <w:rPr>
                <w:rFonts w:ascii="Times New Roman" w:hAnsi="Times New Roman"/>
                <w:b/>
                <w:bCs/>
              </w:rPr>
              <w:t>-6</w:t>
            </w:r>
          </w:p>
        </w:tc>
        <w:tc>
          <w:tcPr>
            <w:tcW w:w="1209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FA59CF1" w14:textId="77777777" w:rsidR="00CE4F33" w:rsidRDefault="00CE4F33">
            <w:pPr>
              <w:pStyle w:val="Tekstwstpniesformatowany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E4F33" w14:paraId="1A31236B" w14:textId="77777777">
        <w:trPr>
          <w:trHeight w:hRule="exact" w:val="332"/>
          <w:tblHeader/>
        </w:trPr>
        <w:tc>
          <w:tcPr>
            <w:tcW w:w="1474" w:type="dxa"/>
            <w:vMerge/>
            <w:tcBorders>
              <w:top w:val="single" w:sz="2" w:space="0" w:color="000001"/>
              <w:left w:val="single" w:sz="2" w:space="0" w:color="000001"/>
              <w:bottom w:val="single" w:sz="12" w:space="0" w:color="000001"/>
              <w:right w:val="single" w:sz="2" w:space="0" w:color="000001"/>
            </w:tcBorders>
            <w:tcMar>
              <w:left w:w="54" w:type="dxa"/>
            </w:tcMar>
          </w:tcPr>
          <w:p w14:paraId="142189DD" w14:textId="77777777" w:rsidR="00CE4F33" w:rsidRDefault="00CE4F3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8" w:type="dxa"/>
            <w:vMerge/>
            <w:tcBorders>
              <w:top w:val="single" w:sz="2" w:space="0" w:color="000001"/>
              <w:left w:val="single" w:sz="2" w:space="0" w:color="000001"/>
              <w:bottom w:val="single" w:sz="12" w:space="0" w:color="000001"/>
              <w:right w:val="single" w:sz="2" w:space="0" w:color="000001"/>
            </w:tcBorders>
            <w:tcMar>
              <w:left w:w="54" w:type="dxa"/>
            </w:tcMar>
          </w:tcPr>
          <w:p w14:paraId="65B2B10F" w14:textId="77777777" w:rsidR="00CE4F33" w:rsidRDefault="00CE4F3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59" w:type="dxa"/>
            <w:vMerge/>
            <w:tcBorders>
              <w:top w:val="single" w:sz="2" w:space="0" w:color="000001"/>
              <w:left w:val="single" w:sz="2" w:space="0" w:color="000001"/>
              <w:bottom w:val="single" w:sz="12" w:space="0" w:color="000001"/>
              <w:right w:val="single" w:sz="4" w:space="0" w:color="00000A"/>
            </w:tcBorders>
            <w:tcMar>
              <w:left w:w="54" w:type="dxa"/>
            </w:tcMar>
          </w:tcPr>
          <w:p w14:paraId="133F7B1F" w14:textId="77777777" w:rsidR="00CE4F33" w:rsidRDefault="00CE4F3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  <w:vAlign w:val="center"/>
          </w:tcPr>
          <w:p w14:paraId="0563129B" w14:textId="77777777" w:rsidR="00CE4F33" w:rsidRDefault="008F173A">
            <w:pPr>
              <w:pStyle w:val="Zawartotabeli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Uczeń:</w:t>
            </w:r>
          </w:p>
        </w:tc>
        <w:tc>
          <w:tcPr>
            <w:tcW w:w="12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4CD7C94" w14:textId="77777777" w:rsidR="00CE4F33" w:rsidRDefault="00CE4F33">
            <w:pPr>
              <w:pStyle w:val="Zawartotabeli"/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E4F33" w14:paraId="373B80E7" w14:textId="77777777"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A2877B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</w:rPr>
              <w:t xml:space="preserve">. </w:t>
            </w:r>
          </w:p>
          <w:p w14:paraId="2D84A781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Co widzimy i jak to pokazać? </w:t>
            </w:r>
          </w:p>
          <w:p w14:paraId="551AD069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0BA301A" w14:textId="77777777" w:rsidR="00CE4F33" w:rsidRDefault="008F173A">
            <w:pPr>
              <w:pStyle w:val="Zawartotabeli"/>
              <w:tabs>
                <w:tab w:val="left" w:pos="2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01D414C4" w14:textId="77777777" w:rsidR="00CE4F33" w:rsidRDefault="00CE4F33">
            <w:pPr>
              <w:pStyle w:val="Zawartotabeli"/>
              <w:rPr>
                <w:sz w:val="20"/>
                <w:szCs w:val="20"/>
              </w:rPr>
            </w:pPr>
          </w:p>
          <w:p w14:paraId="402D42F9" w14:textId="77777777" w:rsidR="00CE4F33" w:rsidRDefault="00CE4F33">
            <w:pPr>
              <w:pStyle w:val="Zawartotabeli"/>
              <w:rPr>
                <w:sz w:val="20"/>
                <w:szCs w:val="20"/>
              </w:rPr>
            </w:pPr>
          </w:p>
          <w:p w14:paraId="236F3066" w14:textId="77777777" w:rsidR="00CE4F33" w:rsidRDefault="00CE4F33">
            <w:pPr>
              <w:pStyle w:val="Zawartotabeli"/>
              <w:rPr>
                <w:sz w:val="20"/>
                <w:szCs w:val="20"/>
              </w:rPr>
            </w:pPr>
          </w:p>
          <w:p w14:paraId="7BA06D6D" w14:textId="77777777" w:rsidR="00CE4F33" w:rsidRDefault="00CE4F33">
            <w:pPr>
              <w:pStyle w:val="Zawartotabeli"/>
              <w:rPr>
                <w:sz w:val="20"/>
                <w:szCs w:val="20"/>
              </w:rPr>
            </w:pPr>
          </w:p>
          <w:p w14:paraId="5492ED86" w14:textId="77777777" w:rsidR="00CE4F33" w:rsidRDefault="00CE4F33">
            <w:pPr>
              <w:pStyle w:val="Zawartotabeli"/>
              <w:rPr>
                <w:sz w:val="20"/>
                <w:szCs w:val="20"/>
              </w:rPr>
            </w:pPr>
          </w:p>
          <w:p w14:paraId="23AF227F" w14:textId="77777777" w:rsidR="00CE4F33" w:rsidRDefault="00CE4F33">
            <w:pPr>
              <w:pStyle w:val="Zawartotabeli"/>
              <w:spacing w:after="0"/>
              <w:rPr>
                <w:sz w:val="20"/>
                <w:szCs w:val="20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0CB1C6F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 </w:t>
            </w:r>
            <w:r>
              <w:rPr>
                <w:rFonts w:ascii="Times New Roman" w:hAnsi="Times New Roman"/>
                <w:i/>
              </w:rPr>
              <w:t>język plastyki</w:t>
            </w:r>
            <w:r>
              <w:rPr>
                <w:rFonts w:ascii="Times New Roman" w:hAnsi="Times New Roman"/>
              </w:rPr>
              <w:t xml:space="preserve"> oraz podstawowe terminy plastyczne w formie abecadła plastycznego: </w:t>
            </w:r>
            <w:r>
              <w:rPr>
                <w:rFonts w:ascii="Times New Roman" w:hAnsi="Times New Roman"/>
                <w:i/>
              </w:rPr>
              <w:t>linia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kontur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plama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walor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światłocień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barwa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gama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barwna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faktura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kształt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kompozycja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perspektywa</w:t>
            </w:r>
          </w:p>
          <w:p w14:paraId="5B0E8DF0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elementy plastyczne w otoczeniu i w dziele sztuki</w:t>
            </w:r>
          </w:p>
          <w:p w14:paraId="5868123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rola plastyki w tworzeniu estetycznego otoczenia</w:t>
            </w:r>
          </w:p>
          <w:p w14:paraId="2B8ED21F" w14:textId="77777777" w:rsidR="00CE4F33" w:rsidRDefault="008F173A">
            <w:pPr>
              <w:pStyle w:val="Tekstwstpniesformatowany"/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istota malarskiego patrzenia na otoczenie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11FAD7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i opisuje elementy abecadła plastycznego w najbliższym otoczeniu,</w:t>
            </w:r>
          </w:p>
          <w:p w14:paraId="574E0BD6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przedstawia w pracy plastycznej fragment najbliższego otoczenia z uwzględnieniem co najmniej jednego elementu języka plastyki,</w:t>
            </w:r>
          </w:p>
          <w:p w14:paraId="682902A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rolę plastyki w najbliższym otoczeniu.</w:t>
            </w:r>
          </w:p>
          <w:p w14:paraId="0856DE4A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79A83C5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na fotografiach i reprodukcjach obrazów tworzące je elementy plastyczne,</w:t>
            </w:r>
          </w:p>
          <w:p w14:paraId="4DBDC999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przykłady estetycznego otoczenia i uzasadnia swój wybór,</w:t>
            </w:r>
          </w:p>
          <w:p w14:paraId="04EBD2CB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rolę środków plastycznych zastosowanych w odtworzeniu fragmentu otoczenia na płaszczyźnie,</w:t>
            </w:r>
          </w:p>
          <w:p w14:paraId="660271E9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twórczo posługuje się poszczególnymi</w:t>
            </w:r>
          </w:p>
          <w:p w14:paraId="06D8F26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środkami wyrazu podczas przedstawiania</w:t>
            </w:r>
          </w:p>
          <w:p w14:paraId="4BD73AF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pracy fragmentu najbliższego otoczenia.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AFD293D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7D23BC08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5EF18BEB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7391B0E0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</w:tc>
      </w:tr>
      <w:tr w:rsidR="00CE4F33" w14:paraId="3A7BA210" w14:textId="77777777"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0CCFDC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  <w:p w14:paraId="532F94CD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ABC sztuki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36C6572" w14:textId="77777777" w:rsidR="00CE4F33" w:rsidRDefault="008F173A">
            <w:pPr>
              <w:pStyle w:val="Zawartotabeli"/>
              <w:tabs>
                <w:tab w:val="left" w:pos="2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07CBE13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sztuka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dzieło sztuki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twórczość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mural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graffiti</w:t>
            </w:r>
          </w:p>
          <w:p w14:paraId="5C94BBD0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dziedziny sztuki: rysunek, malarstwo, grafika, </w:t>
            </w:r>
            <w:r>
              <w:rPr>
                <w:rFonts w:ascii="Times New Roman" w:hAnsi="Times New Roman"/>
              </w:rPr>
              <w:lastRenderedPageBreak/>
              <w:t>rzeźba, architektura, sztuka użytkowa, fotografia, film, nowe formy sztuki</w:t>
            </w:r>
          </w:p>
          <w:p w14:paraId="50F5FD6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muzea i galerie jako miejsca gromadzące dzieła sztuki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806D593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określa, jakie przedmioty można nazwać dziełami sztuki,</w:t>
            </w:r>
          </w:p>
          <w:p w14:paraId="093C1FA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dziedziny sztuki,</w:t>
            </w:r>
          </w:p>
          <w:p w14:paraId="629611F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wyjaśnia, gdzie można oglądać dzieła sztuki,</w:t>
            </w:r>
          </w:p>
          <w:p w14:paraId="323B3C1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odszukuje w swoim otoczeniu ciekawe przykłady malowideł, dzieł architektonicznych i obiektów sztuki użytkowej.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57C3923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wyjaśnia, czym są sztuka i dzieło sztuki,</w:t>
            </w:r>
          </w:p>
          <w:p w14:paraId="29A8A8D7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specyfikę podstawowych dziedzin sztuki,</w:t>
            </w:r>
          </w:p>
          <w:p w14:paraId="466211A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tworzy wystawę samodzielnie wykonanych fotografii ukazujących ciekawe przykłady malowideł, dzieł architektonicznych i obiektów sztuki użytkowej ze swojego otoczenia,</w:t>
            </w:r>
          </w:p>
          <w:p w14:paraId="3B4B18F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przestrzenną pracę plastyczną, wykorzystując różne przedmioty i tworzywa.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B08AC05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I.1</w:t>
            </w:r>
          </w:p>
          <w:p w14:paraId="26BC06D2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165E7950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4160AF6E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III.1</w:t>
            </w:r>
          </w:p>
          <w:p w14:paraId="3536DFBC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III.7</w:t>
            </w:r>
          </w:p>
          <w:p w14:paraId="153201CC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III.8</w:t>
            </w:r>
          </w:p>
        </w:tc>
      </w:tr>
      <w:tr w:rsidR="00CE4F33" w14:paraId="4E034E25" w14:textId="77777777">
        <w:tc>
          <w:tcPr>
            <w:tcW w:w="1474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</w:tcBorders>
            <w:tcMar>
              <w:left w:w="54" w:type="dxa"/>
            </w:tcMar>
          </w:tcPr>
          <w:p w14:paraId="3405071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3.</w:t>
            </w:r>
            <w:r>
              <w:rPr>
                <w:rFonts w:ascii="Times New Roman" w:hAnsi="Times New Roman"/>
              </w:rPr>
              <w:t xml:space="preserve"> i </w:t>
            </w:r>
            <w:r>
              <w:rPr>
                <w:rFonts w:ascii="Times New Roman" w:hAnsi="Times New Roman"/>
                <w:b/>
              </w:rPr>
              <w:t>4.</w:t>
            </w:r>
          </w:p>
          <w:p w14:paraId="3FED0D6A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Linia i punkt</w:t>
            </w:r>
          </w:p>
          <w:p w14:paraId="0428671D" w14:textId="77777777" w:rsidR="00CE4F33" w:rsidRDefault="00CE4F33">
            <w:pPr>
              <w:pStyle w:val="Tekstwstpniesformatowany"/>
              <w:rPr>
                <w:rFonts w:ascii="Times New Roman" w:hAnsi="Times New Roman"/>
                <w:b/>
              </w:rPr>
            </w:pPr>
          </w:p>
          <w:p w14:paraId="1D088194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718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</w:tcBorders>
            <w:tcMar>
              <w:left w:w="54" w:type="dxa"/>
            </w:tcMar>
          </w:tcPr>
          <w:p w14:paraId="6A5FCD86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tcMar>
              <w:left w:w="54" w:type="dxa"/>
            </w:tcMar>
          </w:tcPr>
          <w:p w14:paraId="785C87CF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linia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punkt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kontur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kontrast</w:t>
            </w:r>
          </w:p>
          <w:p w14:paraId="10D3134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rodzaje oraz zastosowanie linii i punktu w rysunku</w:t>
            </w:r>
          </w:p>
          <w:p w14:paraId="0C964C4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linia jako środek wyrażania formy, faktury i przestrzeni</w:t>
            </w:r>
          </w:p>
          <w:p w14:paraId="7CF81075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plastycznej z zastosowaniem różnych linii i punktów</w:t>
            </w:r>
          </w:p>
          <w:p w14:paraId="539C5735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FCA6C17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rodzaje i kierunki linii,</w:t>
            </w:r>
          </w:p>
          <w:p w14:paraId="03A16E0C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przykłady zastosowania odmiennych rodzajów linii w rysunku,</w:t>
            </w:r>
          </w:p>
          <w:p w14:paraId="630784F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podejmuje próby różnicowania linii i punktów w działaniach plastycznych,</w:t>
            </w:r>
          </w:p>
          <w:p w14:paraId="32850A4B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jest kontur,</w:t>
            </w:r>
          </w:p>
          <w:p w14:paraId="34E89DD0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tłumaczy, na czym polega kontrast w rysunku,</w:t>
            </w:r>
          </w:p>
          <w:p w14:paraId="5AFB01BD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 pomocą nauczyciela omawia wskazaną reprodukcję dzieła pod kątem zastosowanych linii i punktów,</w:t>
            </w:r>
          </w:p>
          <w:p w14:paraId="6A7E8CF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plastyczną, korzystając ze wskazówek zawartych w podręczniku.</w:t>
            </w:r>
          </w:p>
          <w:p w14:paraId="13F1FF3A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5D9095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różnorodne rodzaje linii i punktów w działaniach plastycznych z uwzględnieniem cech materiałów, przedmiotów i zjawisk,</w:t>
            </w:r>
          </w:p>
          <w:p w14:paraId="3248546E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posługuje się kontrastem w działaniach plastycznych,</w:t>
            </w:r>
          </w:p>
          <w:p w14:paraId="1BDBC32D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wybraną reprodukcję dzieła pod kątem zastosowanych linii i punktów,</w:t>
            </w:r>
          </w:p>
          <w:p w14:paraId="58DB4633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z wyobraźni, twórczo wykorzystując możliwości wyrazu stwarzane przez różnorodne linie i punkty,</w:t>
            </w:r>
          </w:p>
          <w:p w14:paraId="6F20FCD9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określa rolę środków plastycznych użytych przez siebie w pracy </w:t>
            </w:r>
            <w:r>
              <w:rPr>
                <w:rFonts w:ascii="Times New Roman" w:hAnsi="Times New Roman"/>
                <w:color w:val="000000"/>
              </w:rPr>
              <w:t>plastycznej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F91075E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59D488C6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498FF5C9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32D50267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30C9EFDA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</w:tc>
      </w:tr>
      <w:tr w:rsidR="00CE4F33" w14:paraId="147BFA7A" w14:textId="77777777">
        <w:trPr>
          <w:trHeight w:val="1473"/>
        </w:trPr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FD9B403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</w:t>
            </w:r>
          </w:p>
          <w:p w14:paraId="0DDBB760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Linie i punkty a sztuka prehistoryczna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116A116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C2EA036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ramy czasowe prehistorii</w:t>
            </w:r>
          </w:p>
          <w:p w14:paraId="43C4FB94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prehistoryczne malarstwo, rzeźba, architektura, sztuka użytkowa – cechy charakterystyczne, najważniejsze informacje</w:t>
            </w:r>
          </w:p>
          <w:p w14:paraId="76F42CF0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sztuka najdawniejsza w muzeach</w:t>
            </w:r>
          </w:p>
          <w:p w14:paraId="106CDAAB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B0D7FC1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sytuuje epokę w czasie,</w:t>
            </w:r>
          </w:p>
          <w:p w14:paraId="0FEADA58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wymienia cechy wytworów sztuki prehistorycznej,</w:t>
            </w:r>
          </w:p>
          <w:p w14:paraId="3FC72388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podaje przykłady dzieł sztuki prehistorycznej,</w:t>
            </w:r>
          </w:p>
          <w:p w14:paraId="55AAEFC6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wybranej technice plastycznej pracę inspirowaną sztuką prehistoryczną.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9BD50D4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określa ramy czasowe epoki,</w:t>
            </w:r>
          </w:p>
          <w:p w14:paraId="0ED29CF3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rozpoznaje typowe cechy wytworów sztuki prehistorycznej,</w:t>
            </w:r>
          </w:p>
          <w:p w14:paraId="40DBD824" w14:textId="77777777" w:rsidR="00CE4F33" w:rsidRDefault="008F17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wymienia przykłady wytworów sztuki prehistorycznej z dziedziny malarstwa, rzeźby, architektury i sztuki użytkowej,</w:t>
            </w:r>
          </w:p>
          <w:p w14:paraId="4CFFA9F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określonej technice plastycznej pracę inspirowaną sztuką prehistoryczną, twórczo interpretując temat.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727DD6C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1F661B4E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2B32331D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3FDFA6B8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III.1</w:t>
            </w:r>
          </w:p>
          <w:p w14:paraId="020BA9C1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III.7</w:t>
            </w:r>
          </w:p>
        </w:tc>
      </w:tr>
      <w:tr w:rsidR="00CE4F33" w14:paraId="11B18B65" w14:textId="77777777">
        <w:trPr>
          <w:trHeight w:val="1298"/>
        </w:trPr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344D7FC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6.</w:t>
            </w:r>
          </w:p>
          <w:p w14:paraId="331EE232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Plama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2D8778C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56F187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 </w:t>
            </w:r>
            <w:r>
              <w:rPr>
                <w:rFonts w:ascii="Times New Roman" w:hAnsi="Times New Roman"/>
                <w:i/>
              </w:rPr>
              <w:t>plama</w:t>
            </w:r>
          </w:p>
          <w:p w14:paraId="120A689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rodzaje plam</w:t>
            </w:r>
          </w:p>
          <w:p w14:paraId="345A6CA0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plama jako środek wyrażania barwy, kształtu, powierzchni i rodzaju oświetlenia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C0609D3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charakter wybranych plam (np. pod względem ich krawędzi i powierzchni),</w:t>
            </w:r>
          </w:p>
          <w:p w14:paraId="5EB3930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różne rodzaje plam,</w:t>
            </w:r>
          </w:p>
          <w:p w14:paraId="2A1B85C6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 pomocą nauczyciela omawia wybraną reprodukcję dzieła pod kątem zastosowanych plam.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CE7D2CB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różne rodzaje plam w działaniach plastycznych odpowiednio do tematu i charakteru pracy,</w:t>
            </w:r>
          </w:p>
          <w:p w14:paraId="648EBC17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dwa dzieła wskazane przez nauczyciela pod kątem zastosowanych plam.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2D2B26B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78139A92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231DBBDE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46BCEB9F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58A80089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III.4</w:t>
            </w:r>
          </w:p>
          <w:p w14:paraId="40297670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</w:tc>
      </w:tr>
      <w:tr w:rsidR="00CE4F33" w14:paraId="486E4C09" w14:textId="77777777">
        <w:trPr>
          <w:trHeight w:val="2376"/>
        </w:trPr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33D59F6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7. </w:t>
            </w:r>
          </w:p>
          <w:p w14:paraId="43B11C04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Płaskie plamy barwne a sztuka Egiptu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C8CA3A2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A6E8A6B" w14:textId="77777777" w:rsidR="00CE4F33" w:rsidRDefault="008F173A">
            <w:pPr>
              <w:pStyle w:val="Tekstwstpniesformatowany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- termin: </w:t>
            </w:r>
            <w:r>
              <w:rPr>
                <w:rFonts w:ascii="Times New Roman" w:hAnsi="Times New Roman"/>
                <w:i/>
              </w:rPr>
              <w:t>piramida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sarkofag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hieroglify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mumia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papirus</w:t>
            </w:r>
          </w:p>
          <w:p w14:paraId="3DC0FB6B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ramy czasowe sztuki starożytnego Egiptu</w:t>
            </w:r>
          </w:p>
          <w:p w14:paraId="2F7A1BD4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malarstwo, rzeźba, architektura starożytnego Egiptu – cechy charakterystyczne, najważniejsze informacje</w:t>
            </w:r>
          </w:p>
          <w:p w14:paraId="7A8A535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sztuka egipska w muzeach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7ABAA03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sytuuje epokę w czasie,</w:t>
            </w:r>
          </w:p>
          <w:p w14:paraId="7FA60F86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wymienia cechy wytworów sztuki starożytnego Egiptu,</w:t>
            </w:r>
          </w:p>
          <w:p w14:paraId="20AE911A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podaje przykłady dzieł sztuki starożytnego Egiptu,</w:t>
            </w:r>
          </w:p>
          <w:p w14:paraId="64014B0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wybranej technice plastycznej pracę inspirowaną sztuką starożytnego Egiptu.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0A7B79D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określa ramy czasowe epoki,</w:t>
            </w:r>
          </w:p>
          <w:p w14:paraId="5D3BCFBC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rozpoznaje typowe cechy wytworów sztuki starożytnego Egiptu,</w:t>
            </w:r>
          </w:p>
          <w:p w14:paraId="5A9D46FF" w14:textId="77777777" w:rsidR="00CE4F33" w:rsidRDefault="008F17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wymienia przykłady wytworów sztuki starożytnego Egiptu z dziedziny malarstwa, rzeźby i architektury, </w:t>
            </w:r>
          </w:p>
          <w:p w14:paraId="5EB98D76" w14:textId="77777777" w:rsidR="00CE4F33" w:rsidRDefault="008F17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tworzy w określonej technice plastycznej pracę inspirowaną sztuką starożytnego Egiptu, twórczo interpretując temat.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F74C621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0DE1A6CD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24C8AC8A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418FE819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48C7E93D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III.1</w:t>
            </w:r>
          </w:p>
          <w:p w14:paraId="384BA10D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III.7</w:t>
            </w:r>
          </w:p>
        </w:tc>
      </w:tr>
      <w:tr w:rsidR="00CE4F33" w14:paraId="7F694AD1" w14:textId="77777777">
        <w:trPr>
          <w:trHeight w:val="385"/>
        </w:trPr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A67C6B7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8.</w:t>
            </w:r>
            <w:r>
              <w:rPr>
                <w:rFonts w:ascii="Times New Roman" w:hAnsi="Times New Roman"/>
              </w:rPr>
              <w:t xml:space="preserve"> i </w:t>
            </w:r>
            <w:r>
              <w:rPr>
                <w:rFonts w:ascii="Times New Roman" w:hAnsi="Times New Roman"/>
                <w:b/>
              </w:rPr>
              <w:t>9.</w:t>
            </w:r>
          </w:p>
          <w:p w14:paraId="0A3F4555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Barwy podstawowe i pochodne</w:t>
            </w:r>
          </w:p>
          <w:p w14:paraId="3853821B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  <w:p w14:paraId="76B3106F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E8A6F3B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FD9FC7B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barwy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podstawowe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barwy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pochodne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barwy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czyste</w:t>
            </w:r>
          </w:p>
          <w:p w14:paraId="58B7D08D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koło barw</w:t>
            </w:r>
          </w:p>
          <w:p w14:paraId="1EC89135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podział barw na podstawowe i pochodne</w:t>
            </w:r>
          </w:p>
          <w:p w14:paraId="0F776BE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zasady łączenia barw podstawowych w celu uzyskania barw pochodnych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372777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są barwy czyste,</w:t>
            </w:r>
          </w:p>
          <w:p w14:paraId="095E238B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barwy czyste w najbliższym otoczeniu,</w:t>
            </w:r>
          </w:p>
          <w:p w14:paraId="7B86432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rozpoznaje barwy podstawowe i pochodne,</w:t>
            </w:r>
          </w:p>
          <w:p w14:paraId="68CBA0E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 pomocą nauczyciela omawia wskazaną reprodukcję dzieła pod kątem zastosowanych barw,</w:t>
            </w:r>
          </w:p>
          <w:p w14:paraId="66E7FD67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sposoby otrzymywania poszczególnych barw pochodnych.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CF1498F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jest model koła barw,</w:t>
            </w:r>
          </w:p>
          <w:p w14:paraId="7F9FD76D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opisuje sposoby otrzymywania odcieni barw pochodnych,</w:t>
            </w:r>
          </w:p>
          <w:p w14:paraId="321860C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poszukuje w działaniach plastycznych zestawień kontrastowych w grupie barw czystych,</w:t>
            </w:r>
          </w:p>
          <w:p w14:paraId="6C4515E5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uzyskuje zamierzony odcień w wyniku mieszania określonych barw,</w:t>
            </w:r>
          </w:p>
          <w:p w14:paraId="3165D21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wybraną reprodukcję dzieła pod kątem zastosowanych barw,</w:t>
            </w:r>
          </w:p>
          <w:p w14:paraId="2A39F61B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barwy podstawowe i pochodne w działaniach plastycznych.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CA3284D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6A4DD82E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476B3E1E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783AE3D4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0643418B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5D3618FB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</w:tc>
      </w:tr>
      <w:tr w:rsidR="00CE4F33" w14:paraId="4A85CC00" w14:textId="77777777">
        <w:trPr>
          <w:trHeight w:val="1212"/>
        </w:trPr>
        <w:tc>
          <w:tcPr>
            <w:tcW w:w="1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5683AE0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10.</w:t>
            </w:r>
          </w:p>
          <w:p w14:paraId="0AA75C19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Tworzę przez cały rok – Ozdoba narodowa</w:t>
            </w:r>
          </w:p>
        </w:tc>
        <w:tc>
          <w:tcPr>
            <w:tcW w:w="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184F1D0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43DA46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formy sztuki użytkowej</w:t>
            </w:r>
          </w:p>
          <w:p w14:paraId="7BD82C0C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kontrasty barwne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F1ED0A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planuje kolejne etapy swojej pracy,</w:t>
            </w:r>
          </w:p>
          <w:p w14:paraId="4C378017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element dekoracyjny według własnego pomysłu.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839E20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według własnego pomysłu element dekoracyjny odznaczający się starannością wykonania,</w:t>
            </w:r>
          </w:p>
          <w:p w14:paraId="2F9FE63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w swojej pracy wiedzę na temat właściwości materiałów.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44F2851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0BCA7396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70C0F1E5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350CC512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II.4</w:t>
            </w:r>
          </w:p>
          <w:p w14:paraId="45F10626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II.7</w:t>
            </w:r>
          </w:p>
        </w:tc>
      </w:tr>
      <w:tr w:rsidR="00CE4F33" w14:paraId="0BD9BA4F" w14:textId="77777777"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09F000EF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11.</w:t>
            </w:r>
            <w:r>
              <w:rPr>
                <w:rFonts w:ascii="Times New Roman" w:hAnsi="Times New Roman"/>
              </w:rPr>
              <w:t xml:space="preserve"> i </w:t>
            </w:r>
            <w:r>
              <w:rPr>
                <w:rFonts w:ascii="Times New Roman" w:hAnsi="Times New Roman"/>
                <w:b/>
              </w:rPr>
              <w:t>12.</w:t>
            </w:r>
          </w:p>
          <w:p w14:paraId="576077A3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Barwy dopełniające</w:t>
            </w:r>
          </w:p>
          <w:p w14:paraId="2ADA8581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 złamane</w:t>
            </w:r>
          </w:p>
          <w:p w14:paraId="1C405ED0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  <w:p w14:paraId="6C8206D6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  <w:p w14:paraId="534D1F33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  <w:p w14:paraId="50B2D140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  <w:p w14:paraId="77126966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  <w:p w14:paraId="18627680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718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1468DD80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59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1606388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barwy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dopełniające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barwy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złamane</w:t>
            </w:r>
          </w:p>
          <w:p w14:paraId="07B3D317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zasady łączenia barw w celu uzyskania barw złamanych</w:t>
            </w:r>
          </w:p>
          <w:p w14:paraId="18B5BB60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efekt łączenia barw dopełniających</w:t>
            </w:r>
          </w:p>
          <w:p w14:paraId="0EE21730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wpływ barw dopełniających i złamanych na ekspresję pracy plastycznej</w:t>
            </w:r>
          </w:p>
          <w:p w14:paraId="12A04097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plastycznej z wykorzystaniem barw czystych, w tym dopełniających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8DAA48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pary barw dopełniających,</w:t>
            </w:r>
          </w:p>
          <w:p w14:paraId="66E6369D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klasyfikuje daną barwę do odpowiedniego rodzaju barw – czystych lub złamanych,</w:t>
            </w:r>
          </w:p>
          <w:p w14:paraId="28CA1CFF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sposoby otrzymywania wybranych barw złamanych,</w:t>
            </w:r>
          </w:p>
          <w:p w14:paraId="6CC7350E" w14:textId="77777777" w:rsidR="00CE4F33" w:rsidRDefault="008F173A">
            <w:pPr>
              <w:pStyle w:val="Tekstwstpniesformatowany"/>
              <w:rPr>
                <w:rFonts w:ascii="Times New Roman" w:hAnsi="Times New Roman"/>
                <w:color w:val="C00000"/>
              </w:rPr>
            </w:pPr>
            <w:r>
              <w:rPr>
                <w:rFonts w:ascii="Times New Roman" w:hAnsi="Times New Roman"/>
              </w:rPr>
              <w:t xml:space="preserve">- uzyskuje kilka barw złamanych oraz </w:t>
            </w:r>
            <w:r>
              <w:rPr>
                <w:rFonts w:ascii="Times New Roman" w:hAnsi="Times New Roman"/>
                <w:color w:val="000000"/>
              </w:rPr>
              <w:t>powstałych ze zmieszania par barw dopełniających,</w:t>
            </w:r>
            <w:r>
              <w:rPr>
                <w:rFonts w:ascii="Times New Roman" w:hAnsi="Times New Roman"/>
                <w:color w:val="C00000"/>
              </w:rPr>
              <w:t xml:space="preserve"> </w:t>
            </w:r>
          </w:p>
          <w:p w14:paraId="314B52CC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stosuje niektóre barwy złamane i </w:t>
            </w:r>
            <w:r>
              <w:rPr>
                <w:rFonts w:ascii="Times New Roman" w:hAnsi="Times New Roman"/>
              </w:rPr>
              <w:lastRenderedPageBreak/>
              <w:t>dopełniające w działaniach plastycznych,</w:t>
            </w:r>
          </w:p>
          <w:p w14:paraId="31B42790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z pomocą nauczyciela wymienia barwy złamane i dopełniające występujące </w:t>
            </w:r>
            <w:r>
              <w:rPr>
                <w:rFonts w:ascii="Times New Roman" w:hAnsi="Times New Roman"/>
                <w:color w:val="000000"/>
              </w:rPr>
              <w:t xml:space="preserve">w określonej </w:t>
            </w:r>
            <w:r>
              <w:rPr>
                <w:rFonts w:ascii="Times New Roman" w:hAnsi="Times New Roman"/>
              </w:rPr>
              <w:t>reprodukcji dzieła,</w:t>
            </w:r>
          </w:p>
          <w:p w14:paraId="675E95C7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plastyczną, korzystając ze wskazówek zawartych w podręczniku.</w:t>
            </w:r>
          </w:p>
          <w:p w14:paraId="32A4E4A9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AE4FA69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uzyskuje różnorodne odcienie barw złamanych oraz powstałych ze zmieszania par barw dopełniających,</w:t>
            </w:r>
          </w:p>
          <w:p w14:paraId="3D67983D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wskazuje i nazywa barwy czyste, złamane i dopełniające występujące </w:t>
            </w:r>
            <w:r>
              <w:rPr>
                <w:rFonts w:ascii="Times New Roman" w:hAnsi="Times New Roman"/>
                <w:color w:val="000000"/>
              </w:rPr>
              <w:t xml:space="preserve">w </w:t>
            </w:r>
            <w:r>
              <w:rPr>
                <w:rFonts w:ascii="Times New Roman" w:hAnsi="Times New Roman"/>
              </w:rPr>
              <w:t>wybranej reprodukcji dzieła,</w:t>
            </w:r>
          </w:p>
          <w:p w14:paraId="4A482D0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barwy dopełniające</w:t>
            </w:r>
          </w:p>
          <w:p w14:paraId="4DF37F3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 złamane w działaniach plastycznych,</w:t>
            </w:r>
          </w:p>
          <w:p w14:paraId="11634FFF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wyraża w pracy plastycznej uczucia i nastrój za pomocą odpowiednio dobranych barw,</w:t>
            </w:r>
          </w:p>
          <w:p w14:paraId="2A00B145" w14:textId="77777777" w:rsidR="00CE4F33" w:rsidRDefault="008F173A">
            <w:pPr>
              <w:pStyle w:val="Tekstwstpniesformatowany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- tworzy z wyobraźni pracę plastyczną we wskazanej technice, twórczo</w:t>
            </w:r>
          </w:p>
          <w:p w14:paraId="779D706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interpretując zadanie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DEE963B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I.1</w:t>
            </w:r>
          </w:p>
          <w:p w14:paraId="75063BDC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0B334C74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4A08B669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4B4AC3CB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0E4620EF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III.4</w:t>
            </w:r>
          </w:p>
          <w:p w14:paraId="336A30AA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</w:tc>
      </w:tr>
      <w:tr w:rsidR="00CE4F33" w14:paraId="41271462" w14:textId="77777777">
        <w:trPr>
          <w:trHeight w:val="3078"/>
        </w:trPr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3ACD264A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13. </w:t>
            </w:r>
          </w:p>
          <w:p w14:paraId="6B42CA8F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Barwy ciepłe i zimne</w:t>
            </w:r>
          </w:p>
        </w:tc>
        <w:tc>
          <w:tcPr>
            <w:tcW w:w="718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7C61BC71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59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4C873BDA" w14:textId="77777777" w:rsidR="00CE4F33" w:rsidRDefault="008F173A">
            <w:pPr>
              <w:pStyle w:val="Tekstwstpniesformatowany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barwy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ciepłe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barwy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zimne</w:t>
            </w:r>
          </w:p>
          <w:p w14:paraId="7B0FFD5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>
              <w:rPr>
                <w:rFonts w:ascii="Times New Roman" w:hAnsi="Times New Roman"/>
              </w:rPr>
              <w:t>podział barw na ciepłe i zimne</w:t>
            </w:r>
          </w:p>
          <w:p w14:paraId="2F763EE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wpływ barw ciepłych i zimnych na ekspresję pracy plastycznej oraz na samopoczucie człowieka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658178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barwy ciepłe i zimne,</w:t>
            </w:r>
          </w:p>
          <w:p w14:paraId="5C8BA0A9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daną barwę jako ciepłą lub zimną,</w:t>
            </w:r>
          </w:p>
          <w:p w14:paraId="739F4E9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rozróżnia podstawowe właściwości barw ciepłych i zimnych,</w:t>
            </w:r>
          </w:p>
          <w:p w14:paraId="4196862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niektóre barwy ciepłe i zimne na wybranej reprodukcji obrazu,</w:t>
            </w:r>
          </w:p>
          <w:p w14:paraId="46A4EF0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z zastosowaniem barw zbliżonych pod względem temperatury.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072416C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wpływ barw ciepłych i zimnych na samopoczucie człowieka,</w:t>
            </w:r>
          </w:p>
          <w:p w14:paraId="7A44A55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barwy zastosowane przez siebie w pracy malarskiej i odpowiednio klasyfikuje je do grupy barw ciepłych lub zimnych,</w:t>
            </w:r>
          </w:p>
          <w:p w14:paraId="368739DE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dobiera barwy ciepłe i zimne stosownie do tematu pracy,</w:t>
            </w:r>
          </w:p>
          <w:p w14:paraId="7CC3D5E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wybraną reprodukcję dzieła pod kątem użytych barw ciepłych i zimnych,</w:t>
            </w:r>
          </w:p>
          <w:p w14:paraId="7FF12FF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wyraża w pracy plastycznej uczucia i nastrój za pomocą odpowiednio dobranych barw ciepłych i zimnych.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2C91FAB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58D0CB58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5D15E235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2B93F308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65DF4356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</w:tr>
      <w:tr w:rsidR="00CE4F33" w14:paraId="1A59ABB4" w14:textId="77777777">
        <w:trPr>
          <w:trHeight w:val="2060"/>
        </w:trPr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1345BAC9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14. </w:t>
            </w:r>
          </w:p>
          <w:p w14:paraId="751B79EC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Tworzę przez cały rok – Kartka na Boże Narodzenie</w:t>
            </w:r>
          </w:p>
          <w:p w14:paraId="3A2148D2" w14:textId="77777777" w:rsidR="00CE4F33" w:rsidRDefault="00CE4F33">
            <w:pPr>
              <w:pStyle w:val="Tekstwstpniesformatowany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29F38452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59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7E28041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w praktyce elementów plastycznych: linii, plamy, barwy, kształtu</w:t>
            </w:r>
          </w:p>
          <w:p w14:paraId="60310EE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graficzne formy użytkowe</w:t>
            </w:r>
          </w:p>
          <w:p w14:paraId="551601E5" w14:textId="77777777" w:rsidR="00CE4F33" w:rsidRDefault="00CE4F33">
            <w:pPr>
              <w:suppressAutoHyphens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85394B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planuje poszczególne etapy pracy,</w:t>
            </w:r>
          </w:p>
          <w:p w14:paraId="497C36B9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graficzną formę użytkową, korzystając z podanych propozycji.</w:t>
            </w:r>
          </w:p>
          <w:p w14:paraId="3D4C2AAD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E0E1606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projektuje graficzną formę użytkową według własnego pomysłu, twórczo wykorzystując możliwości wyrazu stwarzane przez różnorodne linie, plamy, barwy i kształty,</w:t>
            </w:r>
          </w:p>
          <w:p w14:paraId="6D6FC296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wykorzystuje w swojej pracy różnorodne techniki, narzędzia i właściwości materiałów,</w:t>
            </w:r>
          </w:p>
          <w:p w14:paraId="7388EF99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dba o estetyczne i staranne wykonanie</w:t>
            </w:r>
          </w:p>
          <w:p w14:paraId="675CAB34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pracy.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920D603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2BBF0F0D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5BB13705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389897BA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51019D66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4600424C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II.4</w:t>
            </w:r>
          </w:p>
          <w:p w14:paraId="12FC3B33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7177C1FB" w14:textId="77777777" w:rsidR="00CE4F33" w:rsidRDefault="00CE4F33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</w:tc>
      </w:tr>
      <w:tr w:rsidR="00CE4F33" w14:paraId="35ED91E8" w14:textId="77777777">
        <w:trPr>
          <w:trHeight w:val="527"/>
        </w:trPr>
        <w:tc>
          <w:tcPr>
            <w:tcW w:w="14656" w:type="dxa"/>
            <w:gridSpan w:val="6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7D1CD30E" w14:textId="77777777" w:rsidR="00CE4F33" w:rsidRDefault="008F173A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lastRenderedPageBreak/>
              <w:t xml:space="preserve">Podczas ustalania oceny z plastyki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>zwr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aca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się uwagę </w:t>
            </w: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 xml:space="preserve"> na wysiłek wkładany przez ucznia w wywiązywanie się z obowiązków wynikających ze specyfiki zajęć. Oprócz wiedzy i umiejętności równie ważna jest pozytywna postawa wobec przedmiotu. Składają się na nią: </w:t>
            </w:r>
          </w:p>
          <w:p w14:paraId="55D9C8E7" w14:textId="77777777" w:rsidR="00CE4F33" w:rsidRDefault="008F173A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>aktywne uczestnictwo w zajęciach, przynoszenie na lekcje odpowiednich materiałów i przyborów, przestrzeganie zasad BHP podczas posługiwania się narzędziami, efektywne gospodarowanie czasem przeznaczonym na ćwiczenia plastyczne, a także zachowywanie porządku w swoim miejscu pracy – zarówno podczas zajęć, jak i po ich zakończeniu. Nie bez znaczenia są też dobre wyniki osiągane w konkursach plastycznych, udział w szkolnych i pozaszkolnych uroczystości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 xml:space="preserve">ach (przygotowywanie oprawy plastycznej imprez), uczestnictwo w dodatkowych zajęciach pozalekcyjnych, wykonywanie ponadobowiązkowych prac plastycznych, przygotowywanie gazetek szkolnych lub informacji wzbogacających proces lekcyjny na podstawie różnych źródeł. Najczęściej stosowane kryteria oceniania: </w:t>
            </w:r>
          </w:p>
          <w:p w14:paraId="1EFD39D6" w14:textId="77777777" w:rsidR="00CE4F33" w:rsidRDefault="008F173A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"/>
              </w:rPr>
              <w:t>zgodność pracy z tematem lekcji, poprawność wykorzystanych układów kompozycyjnych, trafność doboru środków artystycznego wyrazu, umiejętność posługiwania się daną techniką plastyczną, pomysłowość w doborze materiałów i narzędzi, stosowanie niekonwencjonalnych, twórczych rozwiązań, oryginalność realizacji danego tematu oraz estetyka pracy (ostatnie kryterium nie dotyczy uczniów cierpiących na różne dysfunkcje).</w:t>
            </w:r>
          </w:p>
          <w:p w14:paraId="73A07A24" w14:textId="77777777" w:rsidR="00CE4F33" w:rsidRDefault="00CE4F33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lang w:val="pl"/>
              </w:rPr>
            </w:pPr>
          </w:p>
          <w:p w14:paraId="6E7AA824" w14:textId="77777777" w:rsidR="00CE4F33" w:rsidRDefault="008F173A">
            <w:pPr>
              <w:pStyle w:val="NormalnyWeb"/>
              <w:keepNext/>
              <w:spacing w:beforeAutospacing="0" w:afterAutospacing="0"/>
              <w:jc w:val="both"/>
              <w:rPr>
                <w:rFonts w:ascii="Times New Roman" w:hAnsi="Times New Roman" w:cs="Times New Roman"/>
                <w:lang w:val="pl"/>
              </w:rPr>
            </w:pPr>
            <w:r>
              <w:rPr>
                <w:rFonts w:ascii="Times New Roman" w:hAnsi="Times New Roman" w:cs="Times New Roman"/>
              </w:rPr>
              <w:t>Ocenę niedostateczną otrzymuje u</w:t>
            </w:r>
            <w:proofErr w:type="spellStart"/>
            <w:r>
              <w:rPr>
                <w:rFonts w:ascii="Times New Roman" w:hAnsi="Times New Roman" w:cs="Times New Roman"/>
                <w:lang w:val="pl"/>
              </w:rPr>
              <w:t>czeń</w:t>
            </w:r>
            <w:proofErr w:type="spellEnd"/>
            <w:r>
              <w:rPr>
                <w:rFonts w:ascii="Times New Roman" w:hAnsi="Times New Roman" w:cs="Times New Roman"/>
              </w:rPr>
              <w:t xml:space="preserve">, który </w:t>
            </w:r>
            <w:r>
              <w:rPr>
                <w:rFonts w:ascii="Times New Roman" w:hAnsi="Times New Roman" w:cs="Times New Roman"/>
                <w:lang w:val="pl"/>
              </w:rPr>
              <w:t xml:space="preserve"> nie opanował wiadomości i umiejętności na </w:t>
            </w:r>
            <w:r>
              <w:rPr>
                <w:rFonts w:ascii="Times New Roman" w:hAnsi="Times New Roman" w:cs="Times New Roman"/>
              </w:rPr>
              <w:t xml:space="preserve">ocenę 2 </w:t>
            </w:r>
            <w:r>
              <w:rPr>
                <w:rFonts w:ascii="Times New Roman" w:hAnsi="Times New Roman" w:cs="Times New Roman"/>
                <w:lang w:val="pl"/>
              </w:rPr>
              <w:t>niezbędnych do otrzymania promocji do klasy programowo wyższej.</w:t>
            </w:r>
          </w:p>
          <w:p w14:paraId="72917106" w14:textId="77777777" w:rsidR="00CE4F33" w:rsidRDefault="00CE4F33">
            <w:pPr>
              <w:jc w:val="center"/>
              <w:rPr>
                <w:rFonts w:ascii="Arial Black" w:hAnsi="Arial Black" w:cs="Arial Black"/>
                <w:b/>
                <w:sz w:val="32"/>
                <w:szCs w:val="32"/>
              </w:rPr>
            </w:pPr>
          </w:p>
          <w:p w14:paraId="50A9EE70" w14:textId="77777777" w:rsidR="00CE4F33" w:rsidRDefault="008F173A">
            <w:pPr>
              <w:jc w:val="center"/>
              <w:rPr>
                <w:rFonts w:ascii="Arial Black" w:hAnsi="Arial Black" w:cs="Arial Black"/>
                <w:b/>
                <w:sz w:val="32"/>
                <w:szCs w:val="32"/>
              </w:rPr>
            </w:pPr>
            <w:r>
              <w:rPr>
                <w:rFonts w:ascii="Arial Black" w:hAnsi="Arial Black" w:cs="Arial Black"/>
                <w:b/>
                <w:sz w:val="32"/>
                <w:szCs w:val="32"/>
              </w:rPr>
              <w:t>II półrocze</w:t>
            </w:r>
          </w:p>
          <w:p w14:paraId="222D10E3" w14:textId="77777777" w:rsidR="00CE4F33" w:rsidRDefault="00CE4F33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</w:tc>
      </w:tr>
      <w:tr w:rsidR="00CE4F33" w14:paraId="7C9304F9" w14:textId="77777777">
        <w:trPr>
          <w:trHeight w:val="527"/>
        </w:trPr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76034905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15.</w:t>
            </w:r>
            <w:r>
              <w:rPr>
                <w:rFonts w:ascii="Times New Roman" w:hAnsi="Times New Roman"/>
              </w:rPr>
              <w:t xml:space="preserve"> i </w:t>
            </w:r>
            <w:r>
              <w:rPr>
                <w:rFonts w:ascii="Times New Roman" w:hAnsi="Times New Roman"/>
                <w:b/>
              </w:rPr>
              <w:t>16.</w:t>
            </w:r>
          </w:p>
          <w:p w14:paraId="7715398D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Techniki rysunkowe </w:t>
            </w:r>
          </w:p>
          <w:p w14:paraId="044DD66E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718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3927E558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59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4A96415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technika rysunkowa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komiks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szkic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fiksatywa</w:t>
            </w:r>
          </w:p>
          <w:p w14:paraId="0154FDA0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rodzaje technik rysunkowych</w:t>
            </w:r>
          </w:p>
          <w:p w14:paraId="349288E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podstawowe narzędzia i podłoża rysunkowe oraz ich zastosowanie</w:t>
            </w:r>
          </w:p>
          <w:p w14:paraId="749A5B4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plastycznej w określonej technice rysunkowej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0ACD74C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rodzaje technik rysunkowych,</w:t>
            </w:r>
          </w:p>
          <w:p w14:paraId="61CC63B0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nazywa podstawowe narzędzia rysunkowe,</w:t>
            </w:r>
          </w:p>
          <w:p w14:paraId="7919320C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w działaniach plastycznych różne narzędzia i podłoża rysunkowe,</w:t>
            </w:r>
          </w:p>
          <w:p w14:paraId="56A1F1C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 pomocą nauczyciela omawia wybrane dzieło pod względem zastosowanej techniki rysunkowej,</w:t>
            </w:r>
          </w:p>
          <w:p w14:paraId="1DC4CC57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plastyczną w określonej technice, korzystając ze wskazówek zawartych w podręczniku.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1DFDACF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specyfikę poszczególnych technik rysunkowych,</w:t>
            </w:r>
          </w:p>
          <w:p w14:paraId="23D9E95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dobiera narzędzia i podłoża rysunkowe w zależności od charakteru i tematu pracy,</w:t>
            </w:r>
          </w:p>
          <w:p w14:paraId="79D902D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 na podanych przykładach, czym różnią się ślady narzędzi na powierzchni gładkiej i porowatej oraz mokrej i śliskiej,</w:t>
            </w:r>
          </w:p>
          <w:p w14:paraId="154F15AD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dwa wybrane dzieła pod względem zastosowanych technik rysunkowych,</w:t>
            </w:r>
          </w:p>
          <w:p w14:paraId="15FF5568" w14:textId="77777777" w:rsidR="00CE4F33" w:rsidRDefault="008F173A">
            <w:pPr>
              <w:pStyle w:val="Tekstwstpniesformatowany"/>
            </w:pPr>
            <w:r>
              <w:rPr>
                <w:rFonts w:ascii="Times New Roman" w:hAnsi="Times New Roman"/>
                <w:bCs/>
              </w:rPr>
              <w:t>- tworzy z wyobraźni pracę plastyczną we wskazanej technice, twórczo interpretując zadanie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F7C3C29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5C1CF8BD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5E7F50A3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55455F38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6162D7A9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27F852F3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</w:tc>
      </w:tr>
      <w:tr w:rsidR="00CE4F33" w14:paraId="269AA2E3" w14:textId="77777777">
        <w:trPr>
          <w:trHeight w:val="2060"/>
        </w:trPr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2F32B659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17.</w:t>
            </w:r>
          </w:p>
          <w:p w14:paraId="478A51C4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Techniki malarskie. Technika akwarelowa</w:t>
            </w:r>
          </w:p>
          <w:p w14:paraId="206FB973" w14:textId="77777777" w:rsidR="00CE4F33" w:rsidRDefault="00CE4F33">
            <w:pPr>
              <w:pStyle w:val="Tekstwstpniesformatowany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792A442B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59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65862C3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technika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malarska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pigment</w:t>
            </w:r>
          </w:p>
          <w:p w14:paraId="675A365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rodzaje farb</w:t>
            </w:r>
          </w:p>
          <w:p w14:paraId="0AE32F40" w14:textId="77777777" w:rsidR="00CE4F33" w:rsidRDefault="008F173A">
            <w:pPr>
              <w:suppressAutoHyphens/>
              <w:spacing w:line="100" w:lineRule="atLeast"/>
            </w:pPr>
            <w:r>
              <w:rPr>
                <w:sz w:val="20"/>
                <w:szCs w:val="20"/>
              </w:rPr>
              <w:t>- rodzaje technik malarskich</w:t>
            </w:r>
          </w:p>
          <w:p w14:paraId="489871F5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cechy techniki akwarelowej</w:t>
            </w:r>
          </w:p>
          <w:p w14:paraId="1B589754" w14:textId="77777777" w:rsidR="00CE4F33" w:rsidRDefault="008F173A">
            <w:pPr>
              <w:suppressAutoHyphens/>
              <w:spacing w:line="100" w:lineRule="atLeast"/>
            </w:pPr>
            <w:r>
              <w:rPr>
                <w:sz w:val="20"/>
                <w:szCs w:val="20"/>
              </w:rPr>
              <w:t>- narzędzia i podłoża stosowane w technice akwarelowej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0B22465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jest pigment,</w:t>
            </w:r>
          </w:p>
          <w:p w14:paraId="3D2AF6FB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wymienia nazwy podstawowych rodzajów farb i technik malarskich, </w:t>
            </w:r>
          </w:p>
          <w:p w14:paraId="3451CF2E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wymienia typowe narzędzia i podłoża </w:t>
            </w:r>
            <w:r>
              <w:rPr>
                <w:rFonts w:ascii="Times New Roman" w:hAnsi="Times New Roman"/>
                <w:color w:val="000000"/>
              </w:rPr>
              <w:t>wykorzystywane</w:t>
            </w:r>
            <w:r>
              <w:rPr>
                <w:rFonts w:ascii="Times New Roman" w:hAnsi="Times New Roman"/>
              </w:rPr>
              <w:t xml:space="preserve"> w technice akwarelowej,</w:t>
            </w:r>
          </w:p>
          <w:p w14:paraId="4185E2F0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 funkcję typowych narzędzi używanych w technice akwarelowej,</w:t>
            </w:r>
          </w:p>
          <w:p w14:paraId="485FF91D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 pomocą nauczyciela omawia wybraną reprodukcję dzieła wykonanego w technice akwarelowej,</w:t>
            </w:r>
          </w:p>
          <w:p w14:paraId="24E4A4E7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maluje pracę w technice akwarelowej według wskazówek nauczyciela.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29703D0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od czego zależy nazwa techniki malarskiej,</w:t>
            </w:r>
          </w:p>
          <w:p w14:paraId="267A30DC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tłumaczy, jakie znaczenie ma rodzaj podłoża w malarstwie akwarelowym,</w:t>
            </w:r>
          </w:p>
          <w:p w14:paraId="38B129C9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opisuje efekty malarskie, które można uzyskać dzięki technice akwarelowej,</w:t>
            </w:r>
          </w:p>
          <w:p w14:paraId="7F9CD0E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twórczo stosuje w działaniach plastycznych narzędzia i podłoża typowe dla techniki akwarelowej,</w:t>
            </w:r>
          </w:p>
          <w:p w14:paraId="3E06C8F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na podstawie wykonanej pracy omawia</w:t>
            </w:r>
          </w:p>
          <w:p w14:paraId="25589B9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sposób malowania akwarelami,</w:t>
            </w:r>
          </w:p>
          <w:p w14:paraId="53561DB0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dwa wybrane dzieła wykonane w technice akwarelowej pod kątem zastosowanych środków wyrazu plastycznego.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9BDD25D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723C0310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034E6F62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7313ABBC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54B040C9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08B248BF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3A9D862D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III.4</w:t>
            </w:r>
          </w:p>
          <w:p w14:paraId="48314E6E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</w:tc>
      </w:tr>
      <w:tr w:rsidR="00CE4F33" w14:paraId="40C22C49" w14:textId="77777777"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1567988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18.</w:t>
            </w:r>
            <w:r>
              <w:rPr>
                <w:rFonts w:ascii="Times New Roman" w:hAnsi="Times New Roman"/>
              </w:rPr>
              <w:t xml:space="preserve"> i </w:t>
            </w:r>
            <w:r>
              <w:rPr>
                <w:rFonts w:ascii="Times New Roman" w:hAnsi="Times New Roman"/>
                <w:b/>
              </w:rPr>
              <w:t>19.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425390D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Techniki temperowa i plakatowa oraz gwasz</w:t>
            </w:r>
          </w:p>
          <w:p w14:paraId="1AE8767A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  <w:p w14:paraId="6315EF26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  <w:p w14:paraId="5B8473EC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718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03600CE4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59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16DB2660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enkaustyka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i/>
              </w:rPr>
              <w:t xml:space="preserve"> ikona</w:t>
            </w:r>
          </w:p>
          <w:p w14:paraId="705BF66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cechy technik temperowej i plakatowej oraz gwaszu</w:t>
            </w:r>
          </w:p>
          <w:p w14:paraId="1308E33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narzędzia i podłoża w technikach temperowej i plakatowej oraz w gwaszu</w:t>
            </w:r>
          </w:p>
          <w:p w14:paraId="5700F943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ikona jako przykład malarstwa temperowego</w:t>
            </w:r>
          </w:p>
          <w:p w14:paraId="5B67621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plastycznej w technice plakatowej lub temperowej</w:t>
            </w:r>
          </w:p>
          <w:p w14:paraId="282B1BFF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  <w:p w14:paraId="18DDC0FC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E4131A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typowe narzędzia i podłoża stosowane w technikach temperowej i plakatowej oraz w gwaszu,</w:t>
            </w:r>
          </w:p>
          <w:p w14:paraId="7619BC29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funkcje typowych narzędzi stosowanych w technikach temperowej i plakatowej oraz w gwaszu,</w:t>
            </w:r>
          </w:p>
          <w:p w14:paraId="54546675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 pomocą nauczyciela omawia wybraną reprodukcję dzieła wykonanego w technice temperowej lub plakatowej,</w:t>
            </w:r>
          </w:p>
          <w:p w14:paraId="44EB703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plastyczną w technice plakatowej lub temperowej, korzystając ze wskazówek zawartych w podręczniku.</w:t>
            </w:r>
          </w:p>
          <w:p w14:paraId="173BF1E7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1BBE62F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poprawnie stosuje w działaniach plastycznych narzędzia i podłoża typowe dla techniki temperowej, plakatowej lub gwaszu,</w:t>
            </w:r>
          </w:p>
          <w:p w14:paraId="507A8CE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określa, czym się charakteryzują farby temperowe, plakatowe i gwasze,</w:t>
            </w:r>
          </w:p>
          <w:p w14:paraId="087CBFF5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na podstawie prac wykonanych farbami temperowymi i plakatowymi porównuje sposoby malowania w tych technikach,</w:t>
            </w:r>
          </w:p>
          <w:p w14:paraId="34DCD067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twórczo stosuje techniki temperową i plakatową w działaniach plastycznych,</w:t>
            </w:r>
          </w:p>
          <w:p w14:paraId="1633D45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jest ikona,</w:t>
            </w:r>
          </w:p>
          <w:p w14:paraId="5D64D32F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tworzy z wyobraźni pracę plastyczną </w:t>
            </w:r>
            <w:r>
              <w:rPr>
                <w:rFonts w:ascii="Times New Roman" w:hAnsi="Times New Roman"/>
                <w:bCs/>
              </w:rPr>
              <w:t xml:space="preserve">w technice </w:t>
            </w:r>
            <w:r>
              <w:rPr>
                <w:rFonts w:ascii="Times New Roman" w:hAnsi="Times New Roman"/>
              </w:rPr>
              <w:t>plakatowej lub temperowej</w:t>
            </w:r>
            <w:r>
              <w:rPr>
                <w:rFonts w:ascii="Times New Roman" w:hAnsi="Times New Roman"/>
                <w:bCs/>
              </w:rPr>
              <w:t>, twórczo interpretując zadanie</w:t>
            </w:r>
            <w:r>
              <w:rPr>
                <w:rFonts w:ascii="Times New Roman" w:hAnsi="Times New Roman"/>
              </w:rPr>
              <w:t>,</w:t>
            </w:r>
          </w:p>
          <w:p w14:paraId="00068EE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opisuje wpływ techniki temperowej</w:t>
            </w:r>
          </w:p>
          <w:p w14:paraId="16A55C8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 wygląd dzieła na podstawie reprodukcji obrazu oraz własnej pracy.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0DAB53A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41675CF0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356535E9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06D1F381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3F7756C2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60482179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4A39065C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08B5C460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III.4</w:t>
            </w:r>
          </w:p>
          <w:p w14:paraId="403B5F42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</w:tc>
      </w:tr>
      <w:tr w:rsidR="00CE4F33" w14:paraId="24977BFA" w14:textId="77777777"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7429C708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20. </w:t>
            </w:r>
          </w:p>
          <w:p w14:paraId="01C567EF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Tworzę przez cały rok – Upominek na walentynki</w:t>
            </w:r>
          </w:p>
        </w:tc>
        <w:tc>
          <w:tcPr>
            <w:tcW w:w="718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0D30F034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59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297BAD19" w14:textId="77777777" w:rsidR="00CE4F33" w:rsidRDefault="008F17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formy użytkowe </w:t>
            </w:r>
          </w:p>
          <w:p w14:paraId="08AC5704" w14:textId="77777777" w:rsidR="00CE4F33" w:rsidRDefault="008F17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techniki, narzędzia i materiały rzeźbiarskie oraz dekoratorskie</w:t>
            </w:r>
          </w:p>
          <w:p w14:paraId="5692EEDC" w14:textId="77777777" w:rsidR="00CE4F33" w:rsidRDefault="00CE4F33"/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DE24B2B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planuje poszczególne etapy pracy, </w:t>
            </w:r>
          </w:p>
          <w:p w14:paraId="4D6A9FA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prostą formę użytkową, korzystając z podanych propozycji,</w:t>
            </w:r>
          </w:p>
          <w:p w14:paraId="0E7C1DF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określone techniki i materiały rzeźbiarskie.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A95709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starannie wykonuje prostą formę użytkową w dowolnej technice rzeźbiarskiej,</w:t>
            </w:r>
          </w:p>
          <w:p w14:paraId="620CC949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z wyobraźni prostą formę rzeźbiarską, wykorzystując wiedzę na temat właściwości materiałów.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F92E876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61ECC2C5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52F8D97B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2FBC1C53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II.3</w:t>
            </w:r>
          </w:p>
          <w:p w14:paraId="5E97716B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II.4</w:t>
            </w:r>
          </w:p>
          <w:p w14:paraId="72E70AD5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</w:tc>
      </w:tr>
      <w:tr w:rsidR="00CE4F33" w14:paraId="36A26921" w14:textId="77777777"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627BDD3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21.</w:t>
            </w:r>
            <w:r>
              <w:rPr>
                <w:rFonts w:ascii="Times New Roman" w:hAnsi="Times New Roman"/>
              </w:rPr>
              <w:t xml:space="preserve"> i </w:t>
            </w:r>
            <w:r>
              <w:rPr>
                <w:rFonts w:ascii="Times New Roman" w:hAnsi="Times New Roman"/>
                <w:b/>
              </w:rPr>
              <w:t>22.</w:t>
            </w:r>
          </w:p>
          <w:p w14:paraId="44E1838E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Technika pastelowa</w:t>
            </w:r>
          </w:p>
          <w:p w14:paraId="1A80C7DD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  <w:p w14:paraId="598024A1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  <w:p w14:paraId="240A08EF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  <w:p w14:paraId="30058780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718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5F2C08B3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59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375694A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cechy charakterystyczne techniki pastelowej</w:t>
            </w:r>
          </w:p>
          <w:p w14:paraId="0F913AB6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rodzaje pasteli</w:t>
            </w:r>
          </w:p>
          <w:p w14:paraId="5186178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narzędzia i podłoża stosowane w technice pastelowej</w:t>
            </w:r>
          </w:p>
          <w:p w14:paraId="2040A35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tworzenie pracy plastycznej w technice pastelowej</w:t>
            </w:r>
          </w:p>
          <w:p w14:paraId="6AC6A3D5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18805CF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typowe narzędzia i podłoża stosowane w technice pastelowej,</w:t>
            </w:r>
          </w:p>
          <w:p w14:paraId="3A53B18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rodzaje pasteli,</w:t>
            </w:r>
          </w:p>
          <w:p w14:paraId="37CEBEB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w technice pasteli olejnych,</w:t>
            </w:r>
          </w:p>
          <w:p w14:paraId="11776C8B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określa, w jaki sposób zabezpiecza się prace wykonane techniką pastelową,</w:t>
            </w:r>
          </w:p>
          <w:p w14:paraId="2D8BBFD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sposoby nanoszenia pasteli na podłoże,</w:t>
            </w:r>
          </w:p>
          <w:p w14:paraId="654BE03D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 pomocą nauczyciela omawia wybraną reprodukcję dzieła pod kątem zastosowanej techniki pastelowej,</w:t>
            </w:r>
          </w:p>
          <w:p w14:paraId="2AE68065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plastyczną w określonej technice, korzystając ze wskazówek zawartych w podręczniku.</w:t>
            </w:r>
          </w:p>
          <w:p w14:paraId="67D85C4F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25A36AF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poprawnie stosuje narzędzia i podłoża w technice pasteli olejnych,</w:t>
            </w:r>
          </w:p>
          <w:p w14:paraId="09F0DEAC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>opisuje</w:t>
            </w:r>
            <w:r>
              <w:rPr>
                <w:rFonts w:ascii="Times New Roman" w:hAnsi="Times New Roman"/>
              </w:rPr>
              <w:t xml:space="preserve"> efekty wykorzystania określonego podłoża w technice pastelowej,</w:t>
            </w:r>
          </w:p>
          <w:p w14:paraId="789B3323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twórczo stosuje technikę pasteli olejnych w działaniach plastycznych,</w:t>
            </w:r>
          </w:p>
          <w:p w14:paraId="7505D0EE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wybrane dzieła pod kątem uzyskanych efektów malarskich w technice pastelowej,</w:t>
            </w:r>
          </w:p>
          <w:p w14:paraId="7B2D272E" w14:textId="77777777" w:rsidR="00CE4F33" w:rsidRDefault="008F173A">
            <w:pPr>
              <w:pStyle w:val="Tekstwstpniesformatowany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tworzy z wyobraźni pracę plastyczną </w:t>
            </w:r>
            <w:r>
              <w:rPr>
                <w:rFonts w:ascii="Times New Roman" w:hAnsi="Times New Roman"/>
                <w:bCs/>
              </w:rPr>
              <w:t xml:space="preserve">w technice </w:t>
            </w:r>
            <w:r>
              <w:rPr>
                <w:rFonts w:ascii="Times New Roman" w:hAnsi="Times New Roman"/>
              </w:rPr>
              <w:t>pastelowej</w:t>
            </w:r>
            <w:r>
              <w:rPr>
                <w:rFonts w:ascii="Times New Roman" w:hAnsi="Times New Roman"/>
                <w:bCs/>
              </w:rPr>
              <w:t>, twórczo</w:t>
            </w:r>
          </w:p>
          <w:p w14:paraId="0E44FF22" w14:textId="77777777" w:rsidR="00CE4F33" w:rsidRDefault="008F173A">
            <w:pPr>
              <w:pStyle w:val="Tekstwstpniesformatowany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interpretując zadanie,</w:t>
            </w:r>
          </w:p>
          <w:p w14:paraId="07FC72B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omawia własną pracę wykonaną pastelami olejnymi pod kątem uzyskanych efektów plastycznych.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ACA05F6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335397A4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28ED505C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3330B4D6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6E96404B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152D7330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0BA8A852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604E07E3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III.4</w:t>
            </w:r>
          </w:p>
          <w:p w14:paraId="2C916EDA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  <w:p w14:paraId="62565D70" w14:textId="77777777" w:rsidR="00CE4F33" w:rsidRDefault="00CE4F33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  <w:p w14:paraId="264B6D07" w14:textId="77777777" w:rsidR="00CE4F33" w:rsidRDefault="00CE4F33">
            <w:pPr>
              <w:pStyle w:val="Tekstwstpniesformatowany"/>
              <w:jc w:val="center"/>
              <w:rPr>
                <w:rFonts w:ascii="Times New Roman" w:hAnsi="Times New Roman"/>
              </w:rPr>
            </w:pPr>
          </w:p>
        </w:tc>
      </w:tr>
      <w:tr w:rsidR="00CE4F33" w14:paraId="73C0F146" w14:textId="77777777"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0FA7EAB0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23.</w:t>
            </w:r>
          </w:p>
          <w:p w14:paraId="37E3114B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Pozostałe techniki malarskie</w:t>
            </w:r>
          </w:p>
        </w:tc>
        <w:tc>
          <w:tcPr>
            <w:tcW w:w="718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1D1B3C4C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59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38E4DF1D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terpentyna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laserunek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werniks</w:t>
            </w:r>
          </w:p>
          <w:p w14:paraId="3F503B85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cechy technik akrylowej i olejnej</w:t>
            </w:r>
          </w:p>
          <w:p w14:paraId="04082AF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narzędzia i podłoża </w:t>
            </w:r>
            <w:r>
              <w:rPr>
                <w:rFonts w:ascii="Times New Roman" w:hAnsi="Times New Roman"/>
                <w:color w:val="000000"/>
              </w:rPr>
              <w:t>stosowane</w:t>
            </w:r>
            <w:r>
              <w:rPr>
                <w:rFonts w:ascii="Times New Roman" w:hAnsi="Times New Roman"/>
              </w:rPr>
              <w:t xml:space="preserve"> w technikach akrylowej i olejnej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864404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typowe narzędzia i podłoża stosowane w technikach akrylowej i olejnej,</w:t>
            </w:r>
          </w:p>
          <w:p w14:paraId="4902F71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funkcje typowych narzędzi stosowanych w technikach akrylowej i olejnej</w:t>
            </w:r>
          </w:p>
          <w:p w14:paraId="11CE7E55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z pomocą nauczyciela wybraną reprodukcję dzieła pod kątem zastosowanej techniki akrylowej lub olejnej.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9D14D35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określa, czym się charakteryzują farby akrylowe i olejne,</w:t>
            </w:r>
          </w:p>
          <w:p w14:paraId="2D8BCB4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twórczo stosuje technik akrylową w działaniach plastycznych,</w:t>
            </w:r>
          </w:p>
          <w:p w14:paraId="670291F9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opisuje wpływ techniki akrylowej lub olejnej na wymowę dzieła na podstawie reprodukcji obrazu oraz własnej pracy.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68A6F138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6780E388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56A5D1B7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326B363E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560CBD6B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41CB83FE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3793841C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31400209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III.4</w:t>
            </w:r>
          </w:p>
          <w:p w14:paraId="7F9AE144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</w:tc>
      </w:tr>
      <w:tr w:rsidR="00CE4F33" w14:paraId="1E7638A8" w14:textId="77777777"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4BF50922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24. </w:t>
            </w:r>
          </w:p>
          <w:p w14:paraId="126C3D30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Różne techniki malarskie a sztuka antyczna</w:t>
            </w:r>
          </w:p>
          <w:p w14:paraId="5D741A20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  <w:p w14:paraId="4A1B2699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718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0EA4A7C8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59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5DC56238" w14:textId="77777777" w:rsidR="00CE4F33" w:rsidRDefault="008F173A">
            <w:pPr>
              <w:pStyle w:val="Tekstwstpniesformatowany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malarstwo wazowe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fresk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 xml:space="preserve">mozaika </w:t>
            </w:r>
          </w:p>
          <w:p w14:paraId="7855F1E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ramy czasowe sztuki starożytnej Grecji i starożytnego Rzymu</w:t>
            </w:r>
          </w:p>
          <w:p w14:paraId="142D4864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malarstwo, rzeźba, architektura starożytnej Grecji i starożytnego Rzymu – cechy charakterystyczne, najważniejsze informacje</w:t>
            </w:r>
          </w:p>
          <w:p w14:paraId="283EDD5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sztuka antyczna w muzeach</w:t>
            </w:r>
          </w:p>
          <w:p w14:paraId="0EBE81F1" w14:textId="77777777" w:rsidR="00CE4F33" w:rsidRDefault="00CE4F33">
            <w:pPr>
              <w:suppressAutoHyphens/>
              <w:spacing w:line="100" w:lineRule="atLeast"/>
              <w:rPr>
                <w:sz w:val="20"/>
                <w:szCs w:val="20"/>
              </w:rPr>
            </w:pPr>
          </w:p>
          <w:p w14:paraId="3D8BAF87" w14:textId="77777777" w:rsidR="00CE4F33" w:rsidRDefault="00CE4F33">
            <w:pPr>
              <w:suppressAutoHyphens/>
              <w:spacing w:line="100" w:lineRule="atLeast"/>
            </w:pP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2D991A1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sytuuje epokę w czasie,</w:t>
            </w:r>
          </w:p>
          <w:p w14:paraId="5FB4A12E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wymienia cechy wytworów sztuki antycznej,</w:t>
            </w:r>
          </w:p>
          <w:p w14:paraId="2F985DCB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podaje przykłady dzieł sztuki starożytnej Grecji i starożytnego Rzymu,</w:t>
            </w:r>
          </w:p>
          <w:p w14:paraId="035306CC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tworzy w wybranej technice plastycznej pracę inspirowaną sztuką starożytnej Grecji lub starożytnego Rzymu. 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3386F9E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określa ramy czasowe epoki,</w:t>
            </w:r>
          </w:p>
          <w:p w14:paraId="471EBA05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rozpoznaje typowe cechy wytworów sztuki antycznej,</w:t>
            </w:r>
          </w:p>
          <w:p w14:paraId="00D33673" w14:textId="77777777" w:rsidR="00CE4F33" w:rsidRDefault="008F173A">
            <w:pPr>
              <w:suppressAutoHyphens/>
              <w:spacing w:line="10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wymienia przykłady dzieł sztuki starożytnej Grecji i starożytnego Rzymu z dziedziny malarstwa, rzeźby i architektury, </w:t>
            </w:r>
          </w:p>
          <w:p w14:paraId="41DC8B15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tworzy w określonej technice plastycznej pracę inspirowaną sztuką starożytnej Grecji lub starożytnego Rzymu, twórczo interpretując temat. 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4D06C09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0ACD7E8C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087C7C35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2AB5AB56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167AD0EB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III.5</w:t>
            </w:r>
          </w:p>
          <w:p w14:paraId="00AD9693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III.7</w:t>
            </w:r>
          </w:p>
        </w:tc>
      </w:tr>
      <w:tr w:rsidR="00CE4F33" w14:paraId="4457AD2A" w14:textId="77777777"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386841CD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25.</w:t>
            </w:r>
          </w:p>
          <w:p w14:paraId="12B1205E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Tworzę przez cały rok – </w:t>
            </w:r>
            <w:r>
              <w:rPr>
                <w:rFonts w:ascii="Times New Roman" w:hAnsi="Times New Roman"/>
                <w:b/>
              </w:rPr>
              <w:lastRenderedPageBreak/>
              <w:t>Dekoracja na Wielkanoc</w:t>
            </w:r>
          </w:p>
        </w:tc>
        <w:tc>
          <w:tcPr>
            <w:tcW w:w="718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30336B80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959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3FAFCD90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w praktyce elementów plastycznych: linii, plamy, barwy, kształtu</w:t>
            </w:r>
          </w:p>
          <w:p w14:paraId="566DF2C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formy użytkowe</w:t>
            </w:r>
          </w:p>
          <w:p w14:paraId="530720CB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estetyczne kształtowanie otoczenia</w:t>
            </w: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381F28C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planuje poszczególne etapy pracy,</w:t>
            </w:r>
          </w:p>
          <w:p w14:paraId="3B42C6CB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dekorację świąteczną, korzystając z podanych propozycji.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BD11CBC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dekorację świąteczną według własnego pomysłu, wykorzystując wiedzę na temat właściwości materiałów.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0481A9B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1931A2FF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2046DFB0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5A002E9D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II.2</w:t>
            </w:r>
          </w:p>
          <w:p w14:paraId="54092868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  <w:p w14:paraId="7E6002C8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II.7</w:t>
            </w:r>
          </w:p>
        </w:tc>
      </w:tr>
      <w:tr w:rsidR="00CE4F33" w14:paraId="02DA89BE" w14:textId="77777777"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729AFD7F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26. </w:t>
            </w:r>
          </w:p>
          <w:p w14:paraId="3EFBD7CA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Techniki mieszane – farby wodne i pastele</w:t>
            </w:r>
          </w:p>
        </w:tc>
        <w:tc>
          <w:tcPr>
            <w:tcW w:w="718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5E923487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59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29F5F836" w14:textId="77777777" w:rsidR="00CE4F33" w:rsidRDefault="008F173A">
            <w:pPr>
              <w:pStyle w:val="Tekstwstpniesformatowany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- termin </w:t>
            </w:r>
            <w:r>
              <w:rPr>
                <w:rFonts w:ascii="Times New Roman" w:hAnsi="Times New Roman"/>
                <w:i/>
              </w:rPr>
              <w:t>techniki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mieszane</w:t>
            </w:r>
          </w:p>
          <w:p w14:paraId="5C3FE8F0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charakterystyka technik mieszanych</w:t>
            </w:r>
          </w:p>
          <w:p w14:paraId="1AD8174E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łączenie farb wodnych z pastelami</w:t>
            </w:r>
          </w:p>
          <w:p w14:paraId="6F02D630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technik mieszanych w działaniach plastycznych</w:t>
            </w:r>
          </w:p>
          <w:p w14:paraId="5ADFDAE2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8DCFC39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są techniki mieszane,</w:t>
            </w:r>
          </w:p>
          <w:p w14:paraId="30C4F4AB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rodzaje technik mieszanych,</w:t>
            </w:r>
          </w:p>
          <w:p w14:paraId="0EEB156C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określa, na czym polegają wybrane techniki mieszane,</w:t>
            </w:r>
          </w:p>
          <w:p w14:paraId="6BA186C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w technice mieszanej (farby wodne i pastele), korzystając ze wskazówek nauczyciela.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EBC897D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czemu służy stosowanie technik mieszanych w działaniach plastycznych,</w:t>
            </w:r>
          </w:p>
          <w:p w14:paraId="11F34A5E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wybiera daną technikę mieszaną dla najlepszego wyrażenia tematu pracy i własnych emocji oraz analizuje ją pod kątem uzyskanych efektów plastycznych.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3D78B657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5AF7F84D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75FD93DC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1C1E62B9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54BE1A2A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1BFE97A0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110B8ADA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</w:tc>
      </w:tr>
      <w:tr w:rsidR="00CE4F33" w14:paraId="647B4ECC" w14:textId="77777777"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14E2E883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27.</w:t>
            </w:r>
          </w:p>
          <w:p w14:paraId="5FFE9CB1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Techniki mieszane – malowanie i drapanie</w:t>
            </w:r>
          </w:p>
          <w:p w14:paraId="45CE1E7F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718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0F74D312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59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0FD2005B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 </w:t>
            </w:r>
            <w:r>
              <w:rPr>
                <w:rFonts w:ascii="Times New Roman" w:hAnsi="Times New Roman"/>
                <w:i/>
              </w:rPr>
              <w:t>sgraffito</w:t>
            </w:r>
          </w:p>
          <w:p w14:paraId="066459FC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technik mieszanych w działaniach plastycznych</w:t>
            </w:r>
          </w:p>
          <w:p w14:paraId="52DCD17E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technika </w:t>
            </w:r>
            <w:proofErr w:type="spellStart"/>
            <w:r>
              <w:rPr>
                <w:rFonts w:ascii="Times New Roman" w:hAnsi="Times New Roman"/>
              </w:rPr>
              <w:t>wydrapywanki</w:t>
            </w:r>
            <w:proofErr w:type="spellEnd"/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7C5DAA6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wyjaśnia, </w:t>
            </w:r>
            <w:r>
              <w:rPr>
                <w:rFonts w:ascii="Times New Roman" w:hAnsi="Times New Roman"/>
                <w:color w:val="000000"/>
              </w:rPr>
              <w:t>czym jest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sgraffito</w:t>
            </w:r>
            <w:r>
              <w:rPr>
                <w:rFonts w:ascii="Times New Roman" w:hAnsi="Times New Roman"/>
              </w:rPr>
              <w:t>,</w:t>
            </w:r>
          </w:p>
          <w:p w14:paraId="305F5D9B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stosuje technikę </w:t>
            </w:r>
            <w:proofErr w:type="spellStart"/>
            <w:r>
              <w:rPr>
                <w:rFonts w:ascii="Times New Roman" w:hAnsi="Times New Roman"/>
              </w:rPr>
              <w:t>wydrapywanki</w:t>
            </w:r>
            <w:proofErr w:type="spellEnd"/>
            <w:r>
              <w:rPr>
                <w:rFonts w:ascii="Times New Roman" w:hAnsi="Times New Roman"/>
              </w:rPr>
              <w:t>, korzystając ze wskazówek nauczyciela.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5596C6AB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eksperymentuje z łączeniem różnych technik w celu uzyskania nowych rozwiązań plastycznych,</w:t>
            </w:r>
          </w:p>
          <w:p w14:paraId="14507347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twórczo i samodzielnie wykorzystuje technikę </w:t>
            </w:r>
            <w:proofErr w:type="spellStart"/>
            <w:r>
              <w:rPr>
                <w:rFonts w:ascii="Times New Roman" w:hAnsi="Times New Roman"/>
              </w:rPr>
              <w:t>wydrapywanki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14:paraId="6D63268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na podstawie wykonanej kompozycji opisuje kolejne etapy pracy w technice </w:t>
            </w:r>
            <w:proofErr w:type="spellStart"/>
            <w:r>
              <w:rPr>
                <w:rFonts w:ascii="Times New Roman" w:hAnsi="Times New Roman"/>
              </w:rPr>
              <w:t>wydrapywanki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FC94084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I.1</w:t>
            </w:r>
          </w:p>
          <w:p w14:paraId="36BCC206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I.3</w:t>
            </w:r>
          </w:p>
          <w:p w14:paraId="026C3142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I.5</w:t>
            </w:r>
          </w:p>
          <w:p w14:paraId="0BAA529F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I.6</w:t>
            </w:r>
          </w:p>
          <w:p w14:paraId="20306699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II.1</w:t>
            </w:r>
          </w:p>
          <w:p w14:paraId="7BDCB4F7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II.2</w:t>
            </w:r>
          </w:p>
          <w:p w14:paraId="5D175DEE" w14:textId="77777777" w:rsidR="00CE4F33" w:rsidRDefault="008F173A">
            <w:pPr>
              <w:pStyle w:val="Tekstwstpniesformatowan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II.6</w:t>
            </w:r>
          </w:p>
        </w:tc>
      </w:tr>
      <w:tr w:rsidR="00CE4F33" w14:paraId="581A8CD4" w14:textId="77777777"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698AD20E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28.</w:t>
            </w:r>
            <w:r>
              <w:rPr>
                <w:rFonts w:ascii="Times New Roman" w:hAnsi="Times New Roman"/>
              </w:rPr>
              <w:t xml:space="preserve"> i </w:t>
            </w:r>
            <w:r>
              <w:rPr>
                <w:rFonts w:ascii="Times New Roman" w:hAnsi="Times New Roman"/>
                <w:b/>
              </w:rPr>
              <w:t>29.</w:t>
            </w:r>
          </w:p>
          <w:p w14:paraId="0DA95D26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Kolaż</w:t>
            </w:r>
          </w:p>
          <w:p w14:paraId="35672A29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718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51C938F1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59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2F9A4B6C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terminy: </w:t>
            </w:r>
            <w:r>
              <w:rPr>
                <w:rFonts w:ascii="Times New Roman" w:hAnsi="Times New Roman"/>
                <w:i/>
              </w:rPr>
              <w:t>kolaż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</w:rPr>
              <w:t>fotokolaż</w:t>
            </w:r>
            <w:proofErr w:type="spellEnd"/>
          </w:p>
          <w:p w14:paraId="4D4C27DB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cechy charakterystyczne kolażu i </w:t>
            </w:r>
            <w:proofErr w:type="spellStart"/>
            <w:r>
              <w:rPr>
                <w:rFonts w:ascii="Times New Roman" w:hAnsi="Times New Roman"/>
              </w:rPr>
              <w:t>fotokolażu</w:t>
            </w:r>
            <w:proofErr w:type="spellEnd"/>
          </w:p>
          <w:p w14:paraId="7DA1CA2E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kolażu w działaniach plastycznych</w:t>
            </w:r>
          </w:p>
          <w:p w14:paraId="42D64DCF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  <w:p w14:paraId="3273C4DC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E53EA6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jest kolaż,</w:t>
            </w:r>
          </w:p>
          <w:p w14:paraId="1454AAB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wymienia niektóre materiały stosowane w kolażu,</w:t>
            </w:r>
          </w:p>
          <w:p w14:paraId="0F260FE4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tłumaczy, w jaki sposób tworzy się kolaż,</w:t>
            </w:r>
          </w:p>
          <w:p w14:paraId="423C5666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próbuje wskazać materiały zastosowane w wybranej pracy w technice kolażu,</w:t>
            </w:r>
          </w:p>
          <w:p w14:paraId="1FCB6637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w technice kolażu z dowolnych materiałów, korzystając ze wskazówek zawartych w podręczniku.</w:t>
            </w:r>
          </w:p>
          <w:p w14:paraId="591D19AE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4C6F0FE9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określa, co decyduje o wyborze materiałów do wykonania kolażu,</w:t>
            </w:r>
          </w:p>
          <w:p w14:paraId="5BC2467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omawia określoną pracę w technice kolażu pod kątem zastosowanych materiałów i barw oraz ich wpływu na wymowę dzieła,</w:t>
            </w:r>
          </w:p>
          <w:p w14:paraId="471647DA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>tłumaczy</w:t>
            </w:r>
            <w:r>
              <w:rPr>
                <w:rFonts w:ascii="Times New Roman" w:hAnsi="Times New Roman"/>
              </w:rPr>
              <w:t xml:space="preserve">, na czym polega wykonywanie </w:t>
            </w:r>
            <w:proofErr w:type="spellStart"/>
            <w:r>
              <w:rPr>
                <w:rFonts w:ascii="Times New Roman" w:hAnsi="Times New Roman"/>
              </w:rPr>
              <w:t>fotokolażu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14:paraId="3CCF635E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pracę w technice kolażu z odpowiednio dobranych do tematu materiałów, twórczo je zestawiając w celu uzyskania niestandardowych efektów wizualnych,</w:t>
            </w:r>
          </w:p>
          <w:p w14:paraId="7B23D992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na podstawie własnej kompozycji opisuje kolejne etapy pracy podczas tworzenia kolażu.</w:t>
            </w:r>
          </w:p>
        </w:tc>
        <w:tc>
          <w:tcPr>
            <w:tcW w:w="12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295EC0BC" w14:textId="77777777" w:rsidR="00CE4F33" w:rsidRDefault="008F17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I.1</w:t>
            </w:r>
          </w:p>
          <w:p w14:paraId="3314A82A" w14:textId="77777777" w:rsidR="00CE4F33" w:rsidRDefault="008F17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I.3</w:t>
            </w:r>
          </w:p>
          <w:p w14:paraId="3A84321E" w14:textId="77777777" w:rsidR="00CE4F33" w:rsidRDefault="008F17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I.5</w:t>
            </w:r>
          </w:p>
          <w:p w14:paraId="7C838116" w14:textId="77777777" w:rsidR="00CE4F33" w:rsidRDefault="008F17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II.2</w:t>
            </w:r>
          </w:p>
          <w:p w14:paraId="5BFC212D" w14:textId="77777777" w:rsidR="00CE4F33" w:rsidRDefault="008F17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II.4</w:t>
            </w:r>
          </w:p>
          <w:p w14:paraId="7291A2AC" w14:textId="77777777" w:rsidR="00CE4F33" w:rsidRDefault="008F17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II.6</w:t>
            </w:r>
          </w:p>
        </w:tc>
      </w:tr>
      <w:tr w:rsidR="00CE4F33" w14:paraId="0E501E31" w14:textId="77777777">
        <w:tc>
          <w:tcPr>
            <w:tcW w:w="1474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0D999409" w14:textId="77777777" w:rsidR="00CE4F33" w:rsidRDefault="008F173A">
            <w:pPr>
              <w:pStyle w:val="Tekstwstpniesformatowan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30.</w:t>
            </w:r>
          </w:p>
          <w:p w14:paraId="57D0C9C7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Tworzę przez cały rok – Prezenty dla </w:t>
            </w:r>
            <w:r>
              <w:rPr>
                <w:rFonts w:ascii="Times New Roman" w:hAnsi="Times New Roman"/>
                <w:b/>
              </w:rPr>
              <w:lastRenderedPageBreak/>
              <w:t>mamy i taty</w:t>
            </w:r>
          </w:p>
        </w:tc>
        <w:tc>
          <w:tcPr>
            <w:tcW w:w="718" w:type="dxa"/>
            <w:tcBorders>
              <w:left w:val="single" w:sz="2" w:space="0" w:color="000001"/>
              <w:bottom w:val="single" w:sz="2" w:space="0" w:color="000001"/>
            </w:tcBorders>
            <w:tcMar>
              <w:left w:w="54" w:type="dxa"/>
            </w:tcMar>
          </w:tcPr>
          <w:p w14:paraId="7FD9AD15" w14:textId="77777777" w:rsidR="00CE4F33" w:rsidRDefault="008F173A">
            <w:pPr>
              <w:pStyle w:val="Zawartotabeli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959" w:type="dxa"/>
            <w:tcBorders>
              <w:left w:val="single" w:sz="2" w:space="0" w:color="000001"/>
              <w:bottom w:val="single" w:sz="2" w:space="0" w:color="000001"/>
              <w:right w:val="single" w:sz="4" w:space="0" w:color="00000A"/>
            </w:tcBorders>
            <w:tcMar>
              <w:left w:w="54" w:type="dxa"/>
            </w:tcMar>
          </w:tcPr>
          <w:p w14:paraId="5CD1FE0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zastosowanie w praktyce elementów plastycznych: linii, plamy, barwy, kształtu</w:t>
            </w:r>
          </w:p>
          <w:p w14:paraId="7F0A6478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wykorzystanie technik rysunkowych, malarskich i mieszanych</w:t>
            </w:r>
          </w:p>
          <w:p w14:paraId="4CBD5650" w14:textId="77777777" w:rsidR="00CE4F33" w:rsidRDefault="00CE4F33">
            <w:pPr>
              <w:pStyle w:val="Tekstwstpniesformatowany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6A52BAF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planuje poszczególne etapy pracy,</w:t>
            </w:r>
          </w:p>
          <w:p w14:paraId="59898C46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pracę na określony temat z proponowanych elementów.</w:t>
            </w:r>
          </w:p>
        </w:tc>
        <w:tc>
          <w:tcPr>
            <w:tcW w:w="37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0CD74003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pracę na określony temat z elementów wykonanych według własnego pomysłu, dbając o estetykę wykonania,</w:t>
            </w:r>
          </w:p>
          <w:p w14:paraId="38BF59C1" w14:textId="77777777" w:rsidR="00CE4F33" w:rsidRDefault="008F173A">
            <w:pPr>
              <w:pStyle w:val="Tekstwstpniesformatowan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wykorzystuje w swojej pracy wiedzę na </w:t>
            </w:r>
            <w:r>
              <w:rPr>
                <w:rFonts w:ascii="Times New Roman" w:hAnsi="Times New Roman"/>
              </w:rPr>
              <w:lastRenderedPageBreak/>
              <w:t>temat właściwości materiałów i różnych technik plastycznych.</w:t>
            </w:r>
          </w:p>
        </w:tc>
        <w:tc>
          <w:tcPr>
            <w:tcW w:w="12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52" w:type="dxa"/>
            </w:tcMar>
          </w:tcPr>
          <w:p w14:paraId="1FE31077" w14:textId="77777777" w:rsidR="00CE4F33" w:rsidRDefault="008F17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I.1</w:t>
            </w:r>
          </w:p>
          <w:p w14:paraId="64FB666B" w14:textId="77777777" w:rsidR="00CE4F33" w:rsidRDefault="008F17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I.3</w:t>
            </w:r>
          </w:p>
          <w:p w14:paraId="1B94F1C3" w14:textId="77777777" w:rsidR="00CE4F33" w:rsidRDefault="008F17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I.5</w:t>
            </w:r>
          </w:p>
          <w:p w14:paraId="3C0B85FB" w14:textId="77777777" w:rsidR="00CE4F33" w:rsidRDefault="008F17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I.6</w:t>
            </w:r>
          </w:p>
          <w:p w14:paraId="211FB43E" w14:textId="77777777" w:rsidR="00CE4F33" w:rsidRDefault="008F17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II.1</w:t>
            </w:r>
          </w:p>
          <w:p w14:paraId="585281FE" w14:textId="77777777" w:rsidR="00CE4F33" w:rsidRDefault="008F17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II.2</w:t>
            </w:r>
          </w:p>
          <w:p w14:paraId="7051D472" w14:textId="77777777" w:rsidR="00CE4F33" w:rsidRDefault="008F17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II.6</w:t>
            </w:r>
          </w:p>
        </w:tc>
      </w:tr>
    </w:tbl>
    <w:p w14:paraId="32A2EC2F" w14:textId="77777777" w:rsidR="00CE4F33" w:rsidRDefault="00CE4F33" w:rsidP="0014015C">
      <w:pPr>
        <w:pStyle w:val="NormalnyWeb"/>
        <w:spacing w:beforeAutospacing="0" w:afterAutospacing="0"/>
        <w:rPr>
          <w:rFonts w:ascii="Times New Roman" w:hAnsi="Times New Roman" w:cs="Times New Roman"/>
          <w:sz w:val="20"/>
          <w:szCs w:val="20"/>
        </w:rPr>
      </w:pPr>
    </w:p>
    <w:p w14:paraId="2F4B8B43" w14:textId="1048D772" w:rsidR="00CE4F33" w:rsidRDefault="008F173A">
      <w:pPr>
        <w:pStyle w:val="NormalnyWeb"/>
        <w:keepNext/>
        <w:spacing w:beforeAutospacing="0" w:afterAutospacing="0"/>
        <w:jc w:val="both"/>
        <w:rPr>
          <w:rFonts w:ascii="Times New Roman" w:hAnsi="Times New Roman" w:cs="Times New Roman"/>
          <w:sz w:val="20"/>
          <w:szCs w:val="20"/>
          <w:lang w:val="pl"/>
        </w:rPr>
      </w:pPr>
      <w:r>
        <w:rPr>
          <w:rFonts w:ascii="Times New Roman" w:hAnsi="Times New Roman" w:cs="Times New Roman"/>
          <w:sz w:val="20"/>
          <w:szCs w:val="20"/>
          <w:lang w:val="pl"/>
        </w:rPr>
        <w:t xml:space="preserve">Podczas ustalania oceny z plastyki </w:t>
      </w:r>
      <w:r w:rsidR="0014015C">
        <w:rPr>
          <w:rFonts w:ascii="Times New Roman" w:hAnsi="Times New Roman" w:cs="Times New Roman"/>
          <w:sz w:val="20"/>
          <w:szCs w:val="20"/>
          <w:lang w:val="pl"/>
        </w:rPr>
        <w:t xml:space="preserve">zwraca </w:t>
      </w:r>
      <w:r>
        <w:rPr>
          <w:rFonts w:ascii="Times New Roman" w:hAnsi="Times New Roman" w:cs="Times New Roman"/>
          <w:sz w:val="20"/>
          <w:szCs w:val="20"/>
        </w:rPr>
        <w:t xml:space="preserve">się uwagę </w:t>
      </w:r>
      <w:r>
        <w:rPr>
          <w:rFonts w:ascii="Times New Roman" w:hAnsi="Times New Roman" w:cs="Times New Roman"/>
          <w:sz w:val="20"/>
          <w:szCs w:val="20"/>
          <w:lang w:val="pl"/>
        </w:rPr>
        <w:t xml:space="preserve"> na wysiłek wkładany przez ucznia w wywiązywanie się z obowiązków wynikających ze specyfiki zajęć. Oprócz wiedzy i umiejętności równie ważna jest pozytywna postawa wobec przedmiotu. Składają się na nią: </w:t>
      </w:r>
    </w:p>
    <w:p w14:paraId="002A480F" w14:textId="77777777" w:rsidR="00CE4F33" w:rsidRDefault="008F173A">
      <w:pPr>
        <w:pStyle w:val="NormalnyWeb"/>
        <w:keepNext/>
        <w:spacing w:beforeAutospacing="0" w:afterAutospacing="0"/>
        <w:jc w:val="both"/>
        <w:rPr>
          <w:rFonts w:ascii="Times New Roman" w:hAnsi="Times New Roman" w:cs="Times New Roman"/>
          <w:sz w:val="20"/>
          <w:szCs w:val="20"/>
          <w:lang w:val="pl"/>
        </w:rPr>
      </w:pPr>
      <w:r>
        <w:rPr>
          <w:rFonts w:ascii="Times New Roman" w:hAnsi="Times New Roman" w:cs="Times New Roman"/>
          <w:sz w:val="20"/>
          <w:szCs w:val="20"/>
          <w:lang w:val="pl"/>
        </w:rPr>
        <w:t>aktywne uczestnictwo w zajęciach, przynoszenie na lekcje odpowiednich materiałów i przyborów, przestrzeganie zasad BHP podczas posługiwania się narzędziami, efektywne gospodarowanie czasem przeznaczonym na ćwiczenia plastyczne, a także zachowywanie porządku w swoim miejscu pracy – zarówno podczas zajęć, jak i po ich zakończeniu. Nie bez znaczenia są też dobre wyniki osiągane w konkursach plastycznych, udział w szkolnych i pozaszkolnych uroczystości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pl"/>
        </w:rPr>
        <w:t xml:space="preserve">ach (przygotowywanie oprawy plastycznej imprez), uczestnictwo w dodatkowych zajęciach pozalekcyjnych, wykonywanie ponadobowiązkowych prac plastycznych, przygotowywanie gazetek szkolnych lub informacji wzbogacających proces lekcyjny na podstawie różnych źródeł. Najczęściej stosowane kryteria oceniania: </w:t>
      </w:r>
    </w:p>
    <w:p w14:paraId="711B1C32" w14:textId="77777777" w:rsidR="00CE4F33" w:rsidRDefault="008F173A">
      <w:pPr>
        <w:pStyle w:val="NormalnyWeb"/>
        <w:keepNext/>
        <w:spacing w:beforeAutospacing="0" w:afterAutospacing="0"/>
        <w:jc w:val="both"/>
        <w:rPr>
          <w:rFonts w:ascii="Times New Roman" w:hAnsi="Times New Roman" w:cs="Times New Roman"/>
          <w:sz w:val="20"/>
          <w:szCs w:val="20"/>
          <w:lang w:val="pl"/>
        </w:rPr>
      </w:pPr>
      <w:r>
        <w:rPr>
          <w:rFonts w:ascii="Times New Roman" w:hAnsi="Times New Roman" w:cs="Times New Roman"/>
          <w:sz w:val="20"/>
          <w:szCs w:val="20"/>
          <w:lang w:val="pl"/>
        </w:rPr>
        <w:t>zgodność pracy z tematem lekcji, poprawność wykorzystanych układów kompozycyjnych, trafność doboru środków artystycznego wyrazu, umiejętność posługiwania się daną techniką plastyczną, pomysłowość w doborze materiałów i narzędzi, stosowanie niekonwencjonalnych, twórczych rozwiązań, oryginalność realizacji danego tematu oraz estetyka pracy (ostatnie kryterium nie dotyczy uczniów cierpiących na różne dysfunkcje).</w:t>
      </w:r>
    </w:p>
    <w:p w14:paraId="3815A593" w14:textId="77777777" w:rsidR="00CE4F33" w:rsidRDefault="00CE4F33">
      <w:pPr>
        <w:pStyle w:val="NormalnyWeb"/>
        <w:keepNext/>
        <w:spacing w:beforeAutospacing="0" w:afterAutospacing="0"/>
        <w:jc w:val="both"/>
        <w:rPr>
          <w:rFonts w:ascii="Times New Roman" w:hAnsi="Times New Roman" w:cs="Times New Roman"/>
          <w:lang w:val="pl"/>
        </w:rPr>
      </w:pPr>
    </w:p>
    <w:p w14:paraId="317DC08F" w14:textId="6185F7A3" w:rsidR="00CE4F33" w:rsidRDefault="008F173A">
      <w:pPr>
        <w:pStyle w:val="NormalnyWeb"/>
        <w:keepNext/>
        <w:spacing w:beforeAutospacing="0" w:afterAutospacing="0"/>
        <w:jc w:val="both"/>
        <w:rPr>
          <w:rFonts w:ascii="Times New Roman" w:hAnsi="Times New Roman" w:cs="Times New Roman"/>
          <w:lang w:val="pl"/>
        </w:rPr>
      </w:pPr>
      <w:r>
        <w:rPr>
          <w:rFonts w:ascii="Times New Roman" w:hAnsi="Times New Roman" w:cs="Times New Roman"/>
        </w:rPr>
        <w:t xml:space="preserve">Ocenę niedostateczną otrzymuje </w:t>
      </w:r>
      <w:r w:rsidR="0014015C">
        <w:rPr>
          <w:rFonts w:ascii="Times New Roman" w:hAnsi="Times New Roman" w:cs="Times New Roman"/>
        </w:rPr>
        <w:t xml:space="preserve">uczeń, </w:t>
      </w:r>
      <w:r>
        <w:rPr>
          <w:rFonts w:ascii="Times New Roman" w:hAnsi="Times New Roman" w:cs="Times New Roman"/>
        </w:rPr>
        <w:t xml:space="preserve">który </w:t>
      </w:r>
      <w:r>
        <w:rPr>
          <w:rFonts w:ascii="Times New Roman" w:hAnsi="Times New Roman" w:cs="Times New Roman"/>
          <w:lang w:val="pl"/>
        </w:rPr>
        <w:t xml:space="preserve"> nie opanował wiadomości i umiejętności na </w:t>
      </w:r>
      <w:r>
        <w:rPr>
          <w:rFonts w:ascii="Times New Roman" w:hAnsi="Times New Roman" w:cs="Times New Roman"/>
        </w:rPr>
        <w:t xml:space="preserve">ocenę 2 </w:t>
      </w:r>
      <w:r>
        <w:rPr>
          <w:rFonts w:ascii="Times New Roman" w:hAnsi="Times New Roman" w:cs="Times New Roman"/>
          <w:lang w:val="pl"/>
        </w:rPr>
        <w:t>niezbędnych do otrzymania promocji do klasy programowo wyższej.</w:t>
      </w:r>
    </w:p>
    <w:p w14:paraId="405104B7" w14:textId="75A2B8F0" w:rsidR="00CE4F33" w:rsidRDefault="00CE4F33">
      <w:pPr>
        <w:rPr>
          <w:sz w:val="20"/>
          <w:szCs w:val="20"/>
        </w:rPr>
      </w:pPr>
    </w:p>
    <w:p w14:paraId="7F2EC75A" w14:textId="77777777" w:rsidR="00CE4F33" w:rsidRDefault="00CE4F33"/>
    <w:sectPr w:rsidR="00CE4F33">
      <w:pgSz w:w="16838" w:h="11906" w:orient="landscape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EE"/>
    <w:family w:val="roman"/>
    <w:pitch w:val="variable"/>
  </w:font>
  <w:font w:name="Times">
    <w:panose1 w:val="02020603050405020304"/>
    <w:charset w:val="EE"/>
    <w:family w:val="roman"/>
    <w:pitch w:val="variable"/>
  </w:font>
  <w:font w:name="Minion Pro">
    <w:charset w:val="EE"/>
    <w:family w:val="roman"/>
    <w:pitch w:val="variable"/>
  </w:font>
  <w:font w:name="Humanst521EU">
    <w:altName w:val="Cambria"/>
    <w:charset w:val="EE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F33"/>
    <w:rsid w:val="0014015C"/>
    <w:rsid w:val="008F173A"/>
    <w:rsid w:val="00A5482D"/>
    <w:rsid w:val="00CE4F33"/>
    <w:rsid w:val="00ED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B727B"/>
  <w15:docId w15:val="{023C5783-150D-415E-BD8E-9F81BF18A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Theme="minorHAnsi" w:hAnsi="Times New Roman" w:cs="Times New Roman"/>
      <w:sz w:val="24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podstawowyZnak">
    <w:name w:val="Tekst podstawowy Znak"/>
    <w:basedOn w:val="Domylnaczcionkaakapitu"/>
    <w:uiPriority w:val="99"/>
    <w:semiHidden/>
    <w:qFormat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uiPriority w:val="99"/>
    <w:qFormat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qFormat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uiPriority w:val="99"/>
    <w:semiHidden/>
    <w:qFormat/>
    <w:rPr>
      <w:rFonts w:ascii="Tahoma" w:eastAsia="Calibri" w:hAnsi="Tahoma" w:cs="Tahoma"/>
      <w:sz w:val="16"/>
      <w:szCs w:val="16"/>
      <w:lang w:eastAsia="pl-PL"/>
    </w:rPr>
  </w:style>
  <w:style w:type="character" w:customStyle="1" w:styleId="TekstkomentarzaZnak">
    <w:name w:val="Tekst komentarza Znak"/>
    <w:basedOn w:val="Domylnaczcionkaakapitu"/>
    <w:uiPriority w:val="99"/>
    <w:semiHidden/>
    <w:qFormat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4">
    <w:name w:val="ListLabel 4"/>
    <w:qFormat/>
    <w:rPr>
      <w:rFonts w:cs="Wingdings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2">
    <w:name w:val="ListLabel 2"/>
    <w:qFormat/>
    <w:rPr>
      <w:rFonts w:cs="Symbol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A14">
    <w:name w:val="A14"/>
    <w:qFormat/>
    <w:rPr>
      <w:color w:val="000000"/>
      <w:sz w:val="15"/>
      <w:szCs w:val="15"/>
    </w:rPr>
  </w:style>
  <w:style w:type="character" w:customStyle="1" w:styleId="A13">
    <w:name w:val="A13"/>
    <w:qFormat/>
    <w:rPr>
      <w:color w:val="000000"/>
      <w:sz w:val="15"/>
      <w:szCs w:val="15"/>
    </w:rPr>
  </w:style>
  <w:style w:type="paragraph" w:styleId="Nagwek">
    <w:name w:val="header"/>
    <w:basedOn w:val="Normalny"/>
    <w:next w:val="Tekstpodstawowy"/>
    <w:uiPriority w:val="99"/>
    <w:unhideWhenUsed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99"/>
    <w:semiHidden/>
    <w:unhideWhenUsed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uiPriority w:val="99"/>
    <w:semiHidden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unhideWhenUsed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semiHidden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Tekstwstpniesformatowany">
    <w:name w:val="Tekst wstępnie sformatowany"/>
    <w:basedOn w:val="Normalny"/>
    <w:qFormat/>
    <w:pPr>
      <w:widowControl w:val="0"/>
      <w:suppressAutoHyphens/>
    </w:pPr>
    <w:rPr>
      <w:rFonts w:ascii="Times" w:eastAsia="Times New Roman" w:hAnsi="Times"/>
      <w:sz w:val="20"/>
      <w:szCs w:val="20"/>
    </w:rPr>
  </w:style>
  <w:style w:type="paragraph" w:customStyle="1" w:styleId="Zawartotabeli">
    <w:name w:val="Zawartość tabeli"/>
    <w:basedOn w:val="Tekstpodstawowy"/>
    <w:qFormat/>
  </w:style>
  <w:style w:type="paragraph" w:customStyle="1" w:styleId="Poprawka1">
    <w:name w:val="Poprawka1"/>
    <w:uiPriority w:val="99"/>
    <w:semiHidden/>
    <w:qFormat/>
    <w:rPr>
      <w:rFonts w:ascii="Times New Roman" w:eastAsiaTheme="minorHAnsi" w:hAnsi="Times New Roman" w:cs="Times New Roman"/>
      <w:sz w:val="24"/>
      <w:lang w:eastAsia="pl-PL" w:bidi="ar-SA"/>
    </w:rPr>
  </w:style>
  <w:style w:type="paragraph" w:customStyle="1" w:styleId="Pa31">
    <w:name w:val="Pa31"/>
    <w:basedOn w:val="Default"/>
    <w:next w:val="Default"/>
    <w:qFormat/>
    <w:pPr>
      <w:spacing w:line="321" w:lineRule="atLeast"/>
    </w:pPr>
    <w:rPr>
      <w:rFonts w:ascii="Minion Pro" w:hAnsi="Minion Pro" w:cs="Minion Pro"/>
      <w:color w:val="00000A"/>
      <w:lang w:eastAsia="en-US"/>
    </w:rPr>
  </w:style>
  <w:style w:type="paragraph" w:styleId="Bezodstpw">
    <w:name w:val="No Spacing"/>
    <w:qFormat/>
    <w:pPr>
      <w:widowControl w:val="0"/>
    </w:pPr>
    <w:rPr>
      <w:rFonts w:ascii="Times New Roman" w:eastAsia="Times New Roman" w:hAnsi="Times New Roman"/>
      <w:sz w:val="24"/>
    </w:rPr>
  </w:style>
  <w:style w:type="paragraph" w:customStyle="1" w:styleId="Default">
    <w:name w:val="Default"/>
    <w:qFormat/>
    <w:rPr>
      <w:color w:val="000000"/>
      <w:sz w:val="24"/>
    </w:rPr>
  </w:style>
  <w:style w:type="paragraph" w:customStyle="1" w:styleId="Pa11">
    <w:name w:val="Pa11"/>
    <w:basedOn w:val="Normalny"/>
    <w:qFormat/>
    <w:pPr>
      <w:spacing w:line="241" w:lineRule="atLeast"/>
    </w:pPr>
    <w:rPr>
      <w:rFonts w:ascii="Humanst521EU" w:hAnsi="Humanst521EU" w:cs="Humanst521E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3405</Words>
  <Characters>20432</Characters>
  <Application>Microsoft Office Word</Application>
  <DocSecurity>0</DocSecurity>
  <Lines>170</Lines>
  <Paragraphs>47</Paragraphs>
  <ScaleCrop>false</ScaleCrop>
  <Company>Microsoft</Company>
  <LinksUpToDate>false</LinksUpToDate>
  <CharactersWithSpaces>23790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Dobrowolska</dc:creator>
  <dc:description/>
  <cp:lastModifiedBy>Agnieszka Smoderek</cp:lastModifiedBy>
  <cp:revision>2</cp:revision>
  <dcterms:created xsi:type="dcterms:W3CDTF">2025-09-08T17:23:00Z</dcterms:created>
  <dcterms:modified xsi:type="dcterms:W3CDTF">2025-09-08T17:23:00Z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Microsoft</vt:lpwstr>
  </property>
  <property fmtid="{D5CDD505-2E9C-101B-9397-08002B2CF9AE}" pid="3" name="DocSecurity">
    <vt:i4>0</vt:i4>
  </property>
  <property fmtid="{D5CDD505-2E9C-101B-9397-08002B2CF9AE}" pid="4" name="ICV">
    <vt:lpwstr>9C36274D9A0D44C6A70D2778D499659C</vt:lpwstr>
  </property>
  <property fmtid="{D5CDD505-2E9C-101B-9397-08002B2CF9AE}" pid="5" name="KSOProductBuildVer">
    <vt:lpwstr>1045-11.2.0.11388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</Properties>
</file>