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703716">
      <w:pPr>
        <w:rPr>
          <w:bCs/>
          <w:sz w:val="22"/>
          <w:szCs w:val="22"/>
        </w:rPr>
      </w:pPr>
      <w:r>
        <w:rPr>
          <w:b/>
        </w:rPr>
        <w:t xml:space="preserve">Wymagania edukacyjne na poszczególne oceny przygotowane na podstawie treści zawartych w podstawie programowej, programie nauczania oraz podręczniku dla klasy siódmej szkoły podstawowej </w:t>
      </w:r>
      <w:r>
        <w:rPr>
          <w:b/>
          <w:i/>
        </w:rPr>
        <w:t>Chemia Nowej Ery</w:t>
      </w:r>
    </w:p>
    <w:p w:rsidR="00000000" w:rsidRDefault="00703716">
      <w:pPr>
        <w:rPr>
          <w:b/>
          <w:bCs/>
          <w:color w:val="000000"/>
        </w:rPr>
      </w:pPr>
      <w:r>
        <w:rPr>
          <w:bCs/>
          <w:sz w:val="22"/>
          <w:szCs w:val="22"/>
        </w:rPr>
        <w:t>Wyróżnione wymagania programowe odpowiadają wymaganiom</w:t>
      </w:r>
      <w:r>
        <w:rPr>
          <w:bCs/>
          <w:sz w:val="22"/>
          <w:szCs w:val="22"/>
        </w:rPr>
        <w:t xml:space="preserve"> ogólnym i szczegółowym zawartym w treściach nauczania podstawy programowej. </w:t>
      </w:r>
    </w:p>
    <w:p w:rsidR="00000000" w:rsidRDefault="00703716">
      <w:pPr>
        <w:pStyle w:val="Tekstpodstawowy"/>
        <w:rPr>
          <w:rFonts w:ascii="Arial" w:hAnsi="Arial" w:cs="Arial"/>
          <w:sz w:val="20"/>
        </w:rPr>
      </w:pPr>
      <w:r>
        <w:rPr>
          <w:b/>
          <w:bCs/>
        </w:rPr>
        <w:t>•</w:t>
      </w:r>
      <w:r>
        <w:rPr>
          <w:b/>
          <w:bCs/>
        </w:rPr>
        <w:t xml:space="preserve">       </w:t>
      </w:r>
      <w:r>
        <w:rPr>
          <w:rFonts w:ascii="Humanst521EUBold" w:hAnsi="Humanst521EUBold" w:cs="Humanst521EUBold"/>
          <w:b/>
          <w:bCs/>
          <w:sz w:val="23"/>
        </w:rPr>
        <w:t>Szczegó</w:t>
      </w:r>
      <w:r>
        <w:rPr>
          <w:b/>
          <w:bCs/>
          <w:sz w:val="23"/>
        </w:rPr>
        <w:t>łowe wymagania na poszczeg</w:t>
      </w:r>
      <w:r>
        <w:rPr>
          <w:rFonts w:ascii="Humanst521EUBold" w:hAnsi="Humanst521EUBold" w:cs="Humanst521EUBold"/>
          <w:b/>
          <w:bCs/>
          <w:sz w:val="23"/>
        </w:rPr>
        <w:t xml:space="preserve">ólne stopnie (oceny) </w:t>
      </w:r>
    </w:p>
    <w:p w:rsidR="00000000" w:rsidRDefault="00703716">
      <w:pPr>
        <w:spacing w:after="283" w:line="254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Ocenę celującą otrzymuje uczeń, który opanował wszystkie treści z podstawy programowej w tym rozwiązuje zadania o w</w:t>
      </w:r>
      <w:r>
        <w:rPr>
          <w:rFonts w:ascii="Arial" w:hAnsi="Arial" w:cs="Arial"/>
          <w:sz w:val="20"/>
        </w:rPr>
        <w:t>ysokim stopniu trudności.</w:t>
      </w:r>
    </w:p>
    <w:p w:rsidR="00000000" w:rsidRDefault="00703716">
      <w:pPr>
        <w:pStyle w:val="Tekstpodstawowy"/>
        <w:spacing w:after="283" w:line="254" w:lineRule="auto"/>
        <w:rPr>
          <w:b/>
          <w:bCs/>
        </w:rPr>
      </w:pPr>
      <w:r>
        <w:rPr>
          <w:rFonts w:ascii="Arial" w:hAnsi="Arial" w:cs="Arial"/>
          <w:sz w:val="20"/>
        </w:rPr>
        <w:t>Ocena śródroczna jest określana na podstawie realizacji wymagań z I półrocza, ocena roczna polega na podsumowaniu osiągnięć edukacyjnych ucznia z zajęć edukacyjnych na podstawie wymagań z całego roku szkolnego (I i II półrocze).</w:t>
      </w:r>
    </w:p>
    <w:p w:rsidR="00000000" w:rsidRDefault="00703716">
      <w:pPr>
        <w:rPr>
          <w:b/>
          <w:bCs/>
        </w:rPr>
      </w:pPr>
      <w:r>
        <w:rPr>
          <w:b/>
          <w:bCs/>
        </w:rPr>
        <w:t>I</w:t>
      </w:r>
      <w:r>
        <w:rPr>
          <w:b/>
          <w:bCs/>
        </w:rPr>
        <w:t xml:space="preserve"> PÓŁROCZE</w:t>
      </w:r>
    </w:p>
    <w:p w:rsidR="00000000" w:rsidRDefault="00703716">
      <w:pPr>
        <w:rPr>
          <w:b/>
          <w:bCs/>
        </w:rPr>
      </w:pPr>
      <w:r>
        <w:rPr>
          <w:b/>
          <w:bCs/>
        </w:rPr>
        <w:t>Dział 1. Substancje i ich przemiany</w:t>
      </w:r>
    </w:p>
    <w:p w:rsidR="00000000" w:rsidRDefault="00703716">
      <w:pPr>
        <w:rPr>
          <w:b/>
          <w:bCs/>
        </w:rPr>
      </w:pPr>
    </w:p>
    <w:p w:rsidR="00000000" w:rsidRDefault="00703716">
      <w:pPr>
        <w:spacing w:after="17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top w:w="113" w:type="dxa"/>
          <w:left w:w="40" w:type="dxa"/>
          <w:bottom w:w="113" w:type="dxa"/>
          <w:right w:w="40" w:type="dxa"/>
        </w:tblCellMar>
        <w:tblLook w:val="0000"/>
      </w:tblPr>
      <w:tblGrid>
        <w:gridCol w:w="2818"/>
        <w:gridCol w:w="2818"/>
        <w:gridCol w:w="2817"/>
        <w:gridCol w:w="2817"/>
        <w:gridCol w:w="2837"/>
      </w:tblGrid>
      <w:tr w:rsidR="00000000">
        <w:trPr>
          <w:trHeight w:val="475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dopuszczająca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[1]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dostateczna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+ 2]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dobra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 + 3]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bardzo dobra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 + 3 + 4]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celująca</w:t>
            </w:r>
          </w:p>
          <w:p w:rsidR="00000000" w:rsidRDefault="00703716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[1 + 2 + 3 + 4 + 5]</w:t>
            </w:r>
          </w:p>
        </w:tc>
      </w:tr>
      <w:tr w:rsidR="00000000">
        <w:trPr>
          <w:trHeight w:val="6413"/>
        </w:trPr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lastRenderedPageBreak/>
              <w:t>Uczeń: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  <w:szCs w:val="18"/>
              </w:rPr>
              <w:t>zalicza chemię do nauk przyrodniczych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stosuje zasady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 xml:space="preserve"> bezpieczeństwa obowiązujące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w pracowni chemicznej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Cs/>
                <w:color w:val="000000"/>
                <w:spacing w:val="-2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4"/>
                <w:sz w:val="18"/>
                <w:szCs w:val="18"/>
              </w:rPr>
              <w:t>nazywa wybrane elementy szkła i sprzętu laboratoryjnego</w:t>
            </w:r>
            <w:r>
              <w:rPr>
                <w:sz w:val="18"/>
                <w:szCs w:val="18"/>
              </w:rPr>
              <w:t xml:space="preserve"> oraz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 określa ich przeznaczenie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bCs/>
                <w:color w:val="000000"/>
                <w:spacing w:val="-2"/>
                <w:sz w:val="18"/>
                <w:szCs w:val="18"/>
              </w:rPr>
              <w:t xml:space="preserve">– </w:t>
            </w:r>
            <w:r>
              <w:rPr>
                <w:bCs/>
                <w:color w:val="000000"/>
                <w:spacing w:val="-2"/>
                <w:sz w:val="18"/>
                <w:szCs w:val="18"/>
              </w:rPr>
              <w:t>zna sposoby opisywania doświadczeń chemicznych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Cs/>
                <w:color w:val="000000"/>
                <w:spacing w:val="-2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opisuje właściwości substancji będących głównymi składnikami prod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uktów stosowanych na co dzień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Cs/>
                <w:color w:val="000000"/>
                <w:spacing w:val="-2"/>
                <w:sz w:val="18"/>
                <w:szCs w:val="18"/>
              </w:rPr>
            </w:pPr>
            <w:r>
              <w:rPr>
                <w:bCs/>
                <w:color w:val="000000"/>
                <w:spacing w:val="-2"/>
                <w:sz w:val="18"/>
                <w:szCs w:val="18"/>
              </w:rPr>
              <w:t xml:space="preserve">– </w:t>
            </w:r>
            <w:r>
              <w:rPr>
                <w:bCs/>
                <w:color w:val="000000"/>
                <w:spacing w:val="-2"/>
                <w:sz w:val="18"/>
                <w:szCs w:val="18"/>
              </w:rPr>
              <w:t xml:space="preserve">definiuje pojęcie </w:t>
            </w:r>
            <w:r>
              <w:rPr>
                <w:i/>
                <w:color w:val="000000"/>
                <w:spacing w:val="-2"/>
                <w:sz w:val="18"/>
              </w:rPr>
              <w:t>gęstość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bCs/>
                <w:color w:val="000000"/>
                <w:spacing w:val="-2"/>
                <w:sz w:val="18"/>
                <w:szCs w:val="18"/>
              </w:rPr>
              <w:t xml:space="preserve">– </w:t>
            </w:r>
            <w:r>
              <w:rPr>
                <w:bCs/>
                <w:color w:val="000000"/>
                <w:spacing w:val="-2"/>
                <w:sz w:val="18"/>
                <w:szCs w:val="18"/>
              </w:rPr>
              <w:t>podaje wzór na gęstość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bCs/>
                <w:color w:val="000000"/>
                <w:spacing w:val="-2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przeprowadza proste obliczenia z wykorzystaniem pojęć</w:t>
            </w:r>
            <w:r>
              <w:rPr>
                <w:bCs/>
                <w:i/>
                <w:color w:val="000000"/>
                <w:spacing w:val="-2"/>
                <w:sz w:val="18"/>
                <w:szCs w:val="18"/>
              </w:rPr>
              <w:t xml:space="preserve"> masa</w:t>
            </w:r>
            <w:r>
              <w:rPr>
                <w:bCs/>
                <w:color w:val="000000"/>
                <w:spacing w:val="-2"/>
                <w:sz w:val="18"/>
                <w:szCs w:val="18"/>
              </w:rPr>
              <w:t xml:space="preserve">, </w:t>
            </w:r>
            <w:r>
              <w:rPr>
                <w:bCs/>
                <w:i/>
                <w:color w:val="000000"/>
                <w:spacing w:val="-2"/>
                <w:sz w:val="18"/>
                <w:szCs w:val="18"/>
              </w:rPr>
              <w:t>gęstość</w:t>
            </w:r>
            <w:r>
              <w:rPr>
                <w:bCs/>
                <w:color w:val="000000"/>
                <w:spacing w:val="-2"/>
                <w:sz w:val="18"/>
                <w:szCs w:val="18"/>
              </w:rPr>
              <w:t xml:space="preserve">, </w:t>
            </w:r>
            <w:r>
              <w:rPr>
                <w:bCs/>
                <w:i/>
                <w:color w:val="000000"/>
                <w:spacing w:val="-2"/>
                <w:sz w:val="18"/>
                <w:szCs w:val="18"/>
              </w:rPr>
              <w:t>objętość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wymienia jednostki gęstości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  <w:szCs w:val="18"/>
              </w:rPr>
              <w:t>odróżnia właściwości fizyczne od chemicznych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>definiuje poję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cie </w:t>
            </w:r>
            <w:r>
              <w:rPr>
                <w:i/>
                <w:color w:val="000000"/>
                <w:spacing w:val="-2"/>
                <w:sz w:val="18"/>
                <w:szCs w:val="18"/>
              </w:rPr>
              <w:t>mieszanina substancji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opisuje cechy mieszanin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jednorodnych </w:t>
            </w:r>
            <w:r>
              <w:rPr>
                <w:b/>
                <w:bCs/>
                <w:sz w:val="18"/>
                <w:szCs w:val="18"/>
              </w:rPr>
              <w:t>i 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>niejednorodnych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podaje przykłady mieszanin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opisuje proste metody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>rozdzielania mieszanin na składniki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– </w:t>
            </w:r>
            <w:r>
              <w:rPr>
                <w:color w:val="000000"/>
                <w:spacing w:val="1"/>
                <w:sz w:val="18"/>
                <w:szCs w:val="18"/>
              </w:rPr>
              <w:t xml:space="preserve">definiuje pojęcia </w:t>
            </w:r>
            <w:r>
              <w:rPr>
                <w:i/>
                <w:color w:val="000000"/>
                <w:spacing w:val="1"/>
                <w:sz w:val="18"/>
                <w:szCs w:val="18"/>
              </w:rPr>
              <w:t>zjawisko fizyczne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i </w:t>
            </w:r>
            <w:r>
              <w:rPr>
                <w:i/>
                <w:color w:val="000000"/>
                <w:spacing w:val="-3"/>
                <w:sz w:val="18"/>
                <w:szCs w:val="18"/>
              </w:rPr>
              <w:t>reakcja chemiczna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 xml:space="preserve">definiuje pojęcia </w:t>
            </w:r>
            <w:r>
              <w:rPr>
                <w:i/>
                <w:color w:val="000000"/>
                <w:sz w:val="18"/>
                <w:szCs w:val="18"/>
              </w:rPr>
              <w:t>pierwi</w:t>
            </w:r>
            <w:r>
              <w:rPr>
                <w:i/>
                <w:color w:val="000000"/>
                <w:sz w:val="18"/>
                <w:szCs w:val="18"/>
              </w:rPr>
              <w:t xml:space="preserve">astek chemiczny </w:t>
            </w:r>
            <w:r>
              <w:rPr>
                <w:color w:val="000000"/>
                <w:sz w:val="18"/>
                <w:szCs w:val="18"/>
              </w:rPr>
              <w:t>i </w:t>
            </w:r>
            <w:r>
              <w:rPr>
                <w:i/>
                <w:color w:val="000000"/>
                <w:sz w:val="18"/>
                <w:szCs w:val="18"/>
              </w:rPr>
              <w:t>związek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pacing w:val="-3"/>
                <w:sz w:val="18"/>
                <w:szCs w:val="18"/>
              </w:rPr>
              <w:t>chemiczny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>dzieli substancje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chemiczne na proste i złożone oraz na pierwiastki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i związki chemiczne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1"/>
                <w:sz w:val="18"/>
                <w:szCs w:val="18"/>
              </w:rPr>
              <w:t>podaje przykłady związków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chemicznych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dzieli pierwiastki chemiczne na 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>metale i niemetale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 xml:space="preserve">podaje przykłady pierwiastków </w:t>
            </w:r>
            <w:r>
              <w:rPr>
                <w:sz w:val="18"/>
                <w:szCs w:val="18"/>
              </w:rPr>
              <w:t>chemi</w:t>
            </w:r>
            <w:r>
              <w:rPr>
                <w:sz w:val="18"/>
                <w:szCs w:val="18"/>
              </w:rPr>
              <w:t xml:space="preserve">cznych </w:t>
            </w:r>
            <w:r>
              <w:rPr>
                <w:color w:val="000000"/>
                <w:spacing w:val="-2"/>
                <w:sz w:val="18"/>
                <w:szCs w:val="18"/>
              </w:rPr>
              <w:t>(metali i niemetali)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sz w:val="18"/>
                <w:szCs w:val="18"/>
              </w:rPr>
              <w:t>odróżnia metale i niemetale na podstawie ich właściwości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5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posługuje się symbolami chemicznymi pierwiastków (H, O, N, Cl, S, C, P, Si, Na, K, Ca, Mg, Fe, Zn, Br, Cu, Al, Pb, Ag, Ba, I)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-5"/>
                <w:sz w:val="18"/>
                <w:szCs w:val="18"/>
              </w:rPr>
              <w:lastRenderedPageBreak/>
              <w:t>Uczeń: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omawia, czym zajmuje się</w:t>
            </w:r>
            <w:r>
              <w:rPr>
                <w:color w:val="000000"/>
                <w:spacing w:val="-5"/>
                <w:sz w:val="18"/>
                <w:szCs w:val="18"/>
              </w:rPr>
              <w:t xml:space="preserve"> chemia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wyjaśnia, dlaczego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 xml:space="preserve">chemia jest nauką </w:t>
            </w:r>
            <w:r>
              <w:rPr>
                <w:color w:val="000000"/>
                <w:spacing w:val="-2"/>
                <w:sz w:val="18"/>
                <w:szCs w:val="18"/>
              </w:rPr>
              <w:t>przydatną ludziom</w:t>
            </w:r>
          </w:p>
          <w:p w:rsidR="00000000" w:rsidRDefault="00703716">
            <w:pPr>
              <w:shd w:val="clear" w:color="auto" w:fill="FFFFFF"/>
              <w:tabs>
                <w:tab w:val="left" w:pos="188"/>
              </w:tabs>
              <w:spacing w:line="197" w:lineRule="exact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wyjaśnia, czym są obserwacje, a czym wnioski z doświadczenia</w:t>
            </w:r>
          </w:p>
          <w:p w:rsidR="00000000" w:rsidRDefault="00703716">
            <w:pPr>
              <w:shd w:val="clear" w:color="auto" w:fill="FFFFFF"/>
              <w:tabs>
                <w:tab w:val="left" w:pos="188"/>
              </w:tabs>
              <w:spacing w:line="197" w:lineRule="exact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przelicza jednostki (masy, objętości, gęstości)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wyjaśnia, czym ciało fizyczne różni się </w:t>
            </w:r>
            <w:r>
              <w:rPr>
                <w:color w:val="000000"/>
                <w:spacing w:val="-3"/>
                <w:sz w:val="18"/>
                <w:szCs w:val="18"/>
              </w:rPr>
              <w:t>od substancji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– </w:t>
            </w:r>
            <w:r>
              <w:rPr>
                <w:b/>
                <w:color w:val="000000"/>
                <w:sz w:val="18"/>
                <w:szCs w:val="18"/>
              </w:rPr>
              <w:t>opisuje właściwości substanc</w:t>
            </w:r>
            <w:r>
              <w:rPr>
                <w:b/>
                <w:color w:val="000000"/>
                <w:sz w:val="18"/>
                <w:szCs w:val="18"/>
              </w:rPr>
              <w:t>ji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 xml:space="preserve">wymienia i wyjaśnia podstawowe </w:t>
            </w:r>
            <w:r>
              <w:rPr>
                <w:color w:val="000000"/>
                <w:spacing w:val="-3"/>
                <w:sz w:val="18"/>
                <w:szCs w:val="18"/>
              </w:rPr>
              <w:t>sposoby rozdzielania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mieszanin na składniki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sporządza mieszaninę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1"/>
                <w:sz w:val="18"/>
                <w:szCs w:val="18"/>
              </w:rPr>
              <w:t>dobiera metodę rozdzielania mieszaniny na składniki</w:t>
            </w:r>
          </w:p>
          <w:p w:rsidR="00000000" w:rsidRDefault="00703716">
            <w:pPr>
              <w:shd w:val="clear" w:color="auto" w:fill="FFFFFF"/>
              <w:tabs>
                <w:tab w:val="left" w:pos="166"/>
              </w:tabs>
              <w:spacing w:line="197" w:lineRule="exact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opisuje i porównuje 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zjawisko fizyczne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>i reakcję chemiczną</w:t>
            </w:r>
          </w:p>
          <w:p w:rsidR="00000000" w:rsidRDefault="00703716">
            <w:pPr>
              <w:shd w:val="clear" w:color="auto" w:fill="FFFFFF"/>
              <w:spacing w:line="197" w:lineRule="exact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projektuje doświadczenia ilustrujące 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>zjawisko fizyczne i reakcję chemiczną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 xml:space="preserve">definiuje pojęcie </w:t>
            </w:r>
            <w:r>
              <w:rPr>
                <w:i/>
                <w:color w:val="000000"/>
                <w:sz w:val="18"/>
                <w:szCs w:val="18"/>
              </w:rPr>
              <w:t>stopy metali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podaje przykłady zjawisk 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fizycznych i reakcji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pacing w:val="-4"/>
                <w:sz w:val="18"/>
                <w:szCs w:val="18"/>
              </w:rPr>
              <w:t>chemicznych zachodzących w otoczeniu człowieka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wyjaśnia potrzebę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wprowadzenia symboli </w:t>
            </w:r>
            <w:r>
              <w:rPr>
                <w:color w:val="000000"/>
                <w:spacing w:val="-4"/>
                <w:sz w:val="18"/>
                <w:szCs w:val="18"/>
              </w:rPr>
              <w:t>chemicznych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rozpoznaje pierwiastki i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związki ch</w:t>
            </w:r>
            <w:r>
              <w:rPr>
                <w:color w:val="000000"/>
                <w:spacing w:val="-1"/>
                <w:sz w:val="18"/>
                <w:szCs w:val="18"/>
              </w:rPr>
              <w:t>emiczne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wyjaśnia różnicę między </w:t>
            </w: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pierwiastkiem, związkiem chemicznym i mieszaniną</w:t>
            </w:r>
          </w:p>
        </w:tc>
        <w:tc>
          <w:tcPr>
            <w:tcW w:w="2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lastRenderedPageBreak/>
              <w:t>Uczeń: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3"/>
                <w:sz w:val="18"/>
                <w:szCs w:val="18"/>
              </w:rPr>
              <w:t>podaje zastosowania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5"/>
                <w:sz w:val="18"/>
                <w:szCs w:val="18"/>
              </w:rPr>
              <w:t>wybranego</w:t>
            </w:r>
            <w:r>
              <w:rPr>
                <w:color w:val="000000"/>
                <w:spacing w:val="-3"/>
                <w:sz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szkła i </w:t>
            </w:r>
            <w:r>
              <w:rPr>
                <w:color w:val="000000"/>
                <w:spacing w:val="-3"/>
                <w:sz w:val="18"/>
              </w:rPr>
              <w:t>sprzętu</w:t>
            </w:r>
            <w:r>
              <w:rPr>
                <w:color w:val="000000"/>
                <w:spacing w:val="-3"/>
                <w:sz w:val="18"/>
                <w:szCs w:val="18"/>
              </w:rPr>
              <w:t xml:space="preserve"> laboratoryjnego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>identyfikuje substancje na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podstawie podanych właściwość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>podaje sposób rozdzielenia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>wskazanej mies</w:t>
            </w:r>
            <w:r>
              <w:rPr>
                <w:color w:val="000000"/>
                <w:spacing w:val="-4"/>
                <w:sz w:val="18"/>
                <w:szCs w:val="18"/>
              </w:rPr>
              <w:t>zaniny na składniki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z w:val="18"/>
                <w:szCs w:val="18"/>
              </w:rPr>
              <w:t>wskazuje różnice między właściwościami fizycznymi składników mieszaniny, które umożliwiają jej rozdzielenie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projektuje 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>doświadczenia ilustrujące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reakcję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 chemiczną i formułuje wnioski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 xml:space="preserve">wskazuje w podanych </w:t>
            </w:r>
            <w:r>
              <w:rPr>
                <w:color w:val="000000"/>
                <w:spacing w:val="-3"/>
                <w:sz w:val="18"/>
                <w:szCs w:val="18"/>
              </w:rPr>
              <w:t>przykładach reakcję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chemicz</w:t>
            </w:r>
            <w:r>
              <w:rPr>
                <w:color w:val="000000"/>
                <w:spacing w:val="-1"/>
                <w:sz w:val="18"/>
                <w:szCs w:val="18"/>
              </w:rPr>
              <w:t>ną i zjawisko fizyczne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wskazuje wśród różnych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>substancji mieszaninę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i związek chemiczny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 xml:space="preserve">wyjaśnia różnicę między </w:t>
            </w:r>
            <w:r>
              <w:rPr>
                <w:color w:val="000000"/>
                <w:spacing w:val="-2"/>
                <w:sz w:val="18"/>
                <w:szCs w:val="18"/>
              </w:rPr>
              <w:t>mieszaniną a związkiem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chemicznym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 xml:space="preserve">odszukuje w układzie </w:t>
            </w:r>
            <w:r>
              <w:rPr>
                <w:color w:val="000000"/>
                <w:spacing w:val="-2"/>
                <w:sz w:val="18"/>
                <w:szCs w:val="18"/>
              </w:rPr>
              <w:t>okresowym pierwiastków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podane pierwiastki chemiczne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opisuje doświadczenia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wykonyw</w:t>
            </w:r>
            <w:r>
              <w:rPr>
                <w:color w:val="000000"/>
                <w:spacing w:val="-1"/>
                <w:sz w:val="18"/>
                <w:szCs w:val="18"/>
              </w:rPr>
              <w:t>ane na lekcji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przeprowadza wybrane doświadczenia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color w:val="000000"/>
                <w:sz w:val="18"/>
                <w:szCs w:val="18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t>Uczeń:</w:t>
            </w:r>
          </w:p>
          <w:p w:rsidR="00000000" w:rsidRDefault="00703716">
            <w:pPr>
              <w:shd w:val="clear" w:color="auto" w:fill="FFFFFF"/>
              <w:tabs>
                <w:tab w:val="left" w:pos="188"/>
              </w:tabs>
              <w:spacing w:line="197" w:lineRule="exact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  <w:szCs w:val="18"/>
              </w:rPr>
              <w:t>omawia podział</w:t>
            </w:r>
            <w:r>
              <w:rPr>
                <w:color w:val="000000"/>
                <w:spacing w:val="1"/>
                <w:sz w:val="18"/>
                <w:szCs w:val="18"/>
              </w:rPr>
              <w:t xml:space="preserve"> chemii na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organiczną i nieorganiczną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projektuje doświadczenie</w:t>
            </w:r>
            <w:r>
              <w:rPr>
                <w:sz w:val="18"/>
                <w:szCs w:val="18"/>
              </w:rPr>
              <w:t xml:space="preserve"> o podanym tytule </w:t>
            </w:r>
            <w:r>
              <w:rPr>
                <w:color w:val="000000"/>
                <w:spacing w:val="-4"/>
                <w:sz w:val="18"/>
                <w:szCs w:val="18"/>
              </w:rPr>
              <w:t>(rysuje schemat, zapisuje obserwacje i formułuje wnioski)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przeprowadza doświadczenia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 xml:space="preserve">z działu </w:t>
            </w:r>
            <w:r>
              <w:rPr>
                <w:i/>
                <w:color w:val="000000"/>
                <w:spacing w:val="-3"/>
                <w:sz w:val="18"/>
                <w:szCs w:val="18"/>
              </w:rPr>
              <w:t>Sub</w:t>
            </w:r>
            <w:r>
              <w:rPr>
                <w:i/>
                <w:color w:val="000000"/>
                <w:spacing w:val="-3"/>
                <w:sz w:val="18"/>
                <w:szCs w:val="18"/>
              </w:rPr>
              <w:t>stancje i ich przemiany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  <w:szCs w:val="18"/>
              </w:rPr>
              <w:t xml:space="preserve">projektuje i </w:t>
            </w:r>
            <w:r>
              <w:rPr>
                <w:color w:val="000000"/>
                <w:spacing w:val="1"/>
                <w:sz w:val="18"/>
                <w:szCs w:val="18"/>
              </w:rPr>
              <w:t>przewiduje wyniki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doświadczeń na podstawie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posiadanej wiedzy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t>Uczeń:</w:t>
            </w:r>
          </w:p>
          <w:p w:rsidR="00000000" w:rsidRDefault="00703716">
            <w:pPr>
              <w:numPr>
                <w:ilvl w:val="0"/>
                <w:numId w:val="2"/>
              </w:numPr>
              <w:shd w:val="clear" w:color="auto" w:fill="FFFFFF"/>
              <w:ind w:left="125" w:hanging="125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t xml:space="preserve">wyszukuje, porządkuje, porównuje i prezentuje informacje o korozji i sposobach zabezpieczania produktów zawierających żelazo przed rdzewieniem 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6"/>
                <w:sz w:val="18"/>
                <w:szCs w:val="18"/>
              </w:rPr>
            </w:pPr>
          </w:p>
        </w:tc>
      </w:tr>
      <w:tr w:rsidR="00000000">
        <w:trPr>
          <w:trHeight w:val="5670"/>
        </w:trPr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snapToGrid w:val="0"/>
              <w:ind w:left="77"/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snapToGrid w:val="0"/>
            </w:pPr>
          </w:p>
        </w:tc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snapToGrid w:val="0"/>
              <w:ind w:left="86"/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napToGrid w:val="0"/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703716">
            <w:pPr>
              <w:snapToGrid w:val="0"/>
            </w:pPr>
          </w:p>
        </w:tc>
      </w:tr>
    </w:tbl>
    <w:p w:rsidR="00000000" w:rsidRDefault="00703716">
      <w:pPr>
        <w:rPr>
          <w:b/>
          <w:bCs/>
        </w:rPr>
      </w:pPr>
    </w:p>
    <w:p w:rsidR="00000000" w:rsidRDefault="00703716"/>
    <w:p w:rsidR="00000000" w:rsidRDefault="00703716">
      <w:pPr>
        <w:rPr>
          <w:b/>
          <w:bCs/>
        </w:rPr>
      </w:pPr>
    </w:p>
    <w:p w:rsidR="00000000" w:rsidRDefault="00703716">
      <w:pPr>
        <w:pageBreakBefore/>
        <w:rPr>
          <w:b/>
          <w:bCs/>
          <w:sz w:val="18"/>
          <w:szCs w:val="18"/>
        </w:rPr>
      </w:pPr>
      <w:r>
        <w:rPr>
          <w:b/>
          <w:bCs/>
        </w:rPr>
        <w:lastRenderedPageBreak/>
        <w:t>Dział 2. Składniki powietrza i rodzaje przemian, jakim ulegają</w:t>
      </w:r>
    </w:p>
    <w:p w:rsidR="00000000" w:rsidRDefault="00703716">
      <w:pPr>
        <w:rPr>
          <w:b/>
          <w:bCs/>
          <w:sz w:val="18"/>
          <w:szCs w:val="1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15"/>
        <w:gridCol w:w="2814"/>
        <w:gridCol w:w="2814"/>
        <w:gridCol w:w="2814"/>
        <w:gridCol w:w="2834"/>
      </w:tblGrid>
      <w:tr w:rsidR="00000000">
        <w:trPr>
          <w:trHeight w:val="168"/>
        </w:trPr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dopuszczająca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[1]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dostateczna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+ 2]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dobra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 + 3]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bardzo dobra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 + 3 + 4]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celująca</w:t>
            </w:r>
          </w:p>
          <w:p w:rsidR="00000000" w:rsidRDefault="00703716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[1 + 2 + 3 + 4 + 5]</w:t>
            </w:r>
          </w:p>
        </w:tc>
      </w:tr>
      <w:tr w:rsidR="00000000">
        <w:trPr>
          <w:cantSplit/>
          <w:trHeight w:val="7090"/>
        </w:trPr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t>Uczeń: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opisuje skład i właściwości pow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ietrza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określa, co to są stałe i zmienne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składniki powietrza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z w:val="18"/>
                <w:szCs w:val="18"/>
              </w:rPr>
              <w:t>opisuje właściwości fizyczne i chemiczne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 xml:space="preserve"> tlenku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węgla(IV)</w:t>
            </w:r>
            <w:r>
              <w:rPr>
                <w:bCs/>
                <w:color w:val="000000"/>
                <w:spacing w:val="-2"/>
                <w:sz w:val="18"/>
                <w:szCs w:val="18"/>
              </w:rPr>
              <w:t xml:space="preserve"> oraz 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właściwości fizyczne gazów szlachetnych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1"/>
                <w:sz w:val="18"/>
                <w:szCs w:val="18"/>
              </w:rPr>
              <w:t>podaje, że woda jest związkiem chemicznym wodoru i tlenu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sz w:val="18"/>
                <w:szCs w:val="18"/>
              </w:rPr>
              <w:t>tłumaczy, na czym polega zm</w:t>
            </w:r>
            <w:r>
              <w:rPr>
                <w:b/>
                <w:bCs/>
                <w:sz w:val="18"/>
                <w:szCs w:val="18"/>
              </w:rPr>
              <w:t xml:space="preserve">iana stanu skupienia </w:t>
            </w:r>
            <w:r>
              <w:rPr>
                <w:bCs/>
                <w:sz w:val="18"/>
                <w:szCs w:val="18"/>
              </w:rPr>
              <w:t>na przykładzie wody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– </w:t>
            </w:r>
            <w:r>
              <w:rPr>
                <w:bCs/>
                <w:sz w:val="18"/>
                <w:szCs w:val="18"/>
              </w:rPr>
              <w:t xml:space="preserve">definiuje pojęcie </w:t>
            </w:r>
            <w:r>
              <w:rPr>
                <w:i/>
                <w:sz w:val="18"/>
              </w:rPr>
              <w:t>wodorki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>określa znaczenie powietrza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podaje, jak można wykryć tlenek węgla(IV)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>określa, jak zachowują się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>substancje higroskopijne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omawia, na czym polega </w:t>
            </w:r>
            <w:r>
              <w:rPr>
                <w:color w:val="000000"/>
                <w:spacing w:val="-7"/>
                <w:sz w:val="18"/>
                <w:szCs w:val="18"/>
              </w:rPr>
              <w:t>spalanie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definiuje pojęcia </w:t>
            </w:r>
            <w:r>
              <w:rPr>
                <w:i/>
                <w:color w:val="000000"/>
                <w:spacing w:val="-2"/>
                <w:sz w:val="18"/>
                <w:szCs w:val="18"/>
              </w:rPr>
              <w:t>subst</w:t>
            </w:r>
            <w:r>
              <w:rPr>
                <w:i/>
                <w:color w:val="000000"/>
                <w:spacing w:val="-2"/>
                <w:sz w:val="18"/>
                <w:szCs w:val="18"/>
              </w:rPr>
              <w:t>rat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 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pacing w:val="-4"/>
                <w:sz w:val="18"/>
                <w:szCs w:val="18"/>
              </w:rPr>
              <w:t>produkt reakcji chemicznej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sz w:val="18"/>
                <w:szCs w:val="18"/>
              </w:rPr>
              <w:t xml:space="preserve">wskazuje substraty i produkty reakcji chemicznej 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określa, co to są tlenki i zna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ich podział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– </w:t>
            </w:r>
            <w:r>
              <w:rPr>
                <w:bCs/>
                <w:sz w:val="18"/>
                <w:szCs w:val="18"/>
              </w:rPr>
              <w:t>wskazuje różnicę między reakcjami egzo- i endotermiczną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– </w:t>
            </w:r>
            <w:r>
              <w:rPr>
                <w:bCs/>
                <w:sz w:val="18"/>
                <w:szCs w:val="18"/>
              </w:rPr>
              <w:t>podaje przykłady reakcji egzo- i endotermicznych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5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wymienia niektó</w:t>
            </w:r>
            <w:r>
              <w:rPr>
                <w:color w:val="000000"/>
                <w:spacing w:val="-1"/>
                <w:sz w:val="18"/>
                <w:szCs w:val="18"/>
              </w:rPr>
              <w:t>re efekty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>towarzyszące reakcjom chemicznym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b/>
                <w:sz w:val="18"/>
                <w:szCs w:val="18"/>
              </w:rPr>
            </w:pPr>
            <w:r>
              <w:rPr>
                <w:color w:val="000000"/>
                <w:spacing w:val="-5"/>
                <w:sz w:val="18"/>
                <w:szCs w:val="18"/>
              </w:rPr>
              <w:t>Uczeń: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– </w:t>
            </w:r>
            <w:r>
              <w:rPr>
                <w:b/>
                <w:color w:val="000000"/>
                <w:spacing w:val="-1"/>
                <w:sz w:val="18"/>
                <w:szCs w:val="18"/>
              </w:rPr>
              <w:t>projektuje i przeprowadza doświadczenie potwierdzające, że powietrze jest mieszaniną jednorodną gazów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wymienia stałe i zmienne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składniki powietrza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1"/>
                <w:sz w:val="18"/>
                <w:szCs w:val="18"/>
              </w:rPr>
              <w:t>oblicza przybliżoną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objętość tlenu i azotu,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np. w sal</w:t>
            </w:r>
            <w:r>
              <w:rPr>
                <w:color w:val="000000"/>
                <w:spacing w:val="-1"/>
                <w:sz w:val="18"/>
                <w:szCs w:val="18"/>
              </w:rPr>
              <w:t>i lekcyjnej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opisuje, jak można otrzymać tlen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– </w:t>
            </w:r>
            <w:r>
              <w:rPr>
                <w:bCs/>
                <w:sz w:val="18"/>
                <w:szCs w:val="18"/>
              </w:rPr>
              <w:t>podaje przykłady wodorków niemetali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>podaje sposób otrzymywania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>tlenku węgla(IV)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(na przykładzie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reakcji węgla z tlenem)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 xml:space="preserve">definiuje pojęcie </w:t>
            </w:r>
            <w:r>
              <w:rPr>
                <w:i/>
                <w:color w:val="000000"/>
                <w:sz w:val="18"/>
                <w:szCs w:val="18"/>
              </w:rPr>
              <w:t>reakcja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pacing w:val="-5"/>
                <w:sz w:val="18"/>
                <w:szCs w:val="18"/>
              </w:rPr>
              <w:t>charakterystyczna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z w:val="18"/>
                <w:szCs w:val="18"/>
              </w:rPr>
              <w:t>planuje doświadczenie umożliwiające w</w:t>
            </w:r>
            <w:r>
              <w:rPr>
                <w:b/>
                <w:bCs/>
                <w:color w:val="000000"/>
                <w:sz w:val="18"/>
                <w:szCs w:val="18"/>
              </w:rPr>
              <w:t>ykrycie obecności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pacing w:val="-4"/>
                <w:sz w:val="18"/>
                <w:szCs w:val="18"/>
              </w:rPr>
              <w:t>tlenku węgla(IV) w powietrzu wydychanym z płuc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1"/>
                <w:sz w:val="18"/>
                <w:szCs w:val="18"/>
              </w:rPr>
              <w:t>opisuje rolę wody i pary wodnej w przyrodzie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1"/>
                <w:sz w:val="18"/>
                <w:szCs w:val="18"/>
              </w:rPr>
              <w:t>wymienia właściwości wody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wyjaśnia pojęcie </w:t>
            </w:r>
            <w:r>
              <w:rPr>
                <w:i/>
                <w:color w:val="000000"/>
                <w:spacing w:val="-2"/>
                <w:sz w:val="18"/>
                <w:szCs w:val="18"/>
              </w:rPr>
              <w:t>higroskopijność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zapisuje słownie </w:t>
            </w:r>
            <w:r>
              <w:rPr>
                <w:color w:val="000000"/>
                <w:spacing w:val="-3"/>
                <w:sz w:val="18"/>
                <w:szCs w:val="18"/>
              </w:rPr>
              <w:t>przebieg reakcji chemicznej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– </w:t>
            </w:r>
            <w:r>
              <w:rPr>
                <w:b/>
                <w:color w:val="000000"/>
                <w:spacing w:val="-2"/>
                <w:sz w:val="18"/>
                <w:szCs w:val="18"/>
              </w:rPr>
              <w:t>wskazuje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 w zapisie słownym</w:t>
            </w:r>
            <w:r>
              <w:rPr>
                <w:color w:val="000000"/>
                <w:spacing w:val="-3"/>
                <w:sz w:val="18"/>
                <w:szCs w:val="18"/>
              </w:rPr>
              <w:t xml:space="preserve"> przeb</w:t>
            </w:r>
            <w:r>
              <w:rPr>
                <w:color w:val="000000"/>
                <w:spacing w:val="-3"/>
                <w:sz w:val="18"/>
                <w:szCs w:val="18"/>
              </w:rPr>
              <w:t xml:space="preserve">iegu reakcji chemicznej </w:t>
            </w:r>
            <w:r>
              <w:rPr>
                <w:b/>
                <w:color w:val="000000"/>
                <w:spacing w:val="-3"/>
                <w:sz w:val="18"/>
                <w:szCs w:val="18"/>
              </w:rPr>
              <w:t xml:space="preserve">substraty i </w:t>
            </w:r>
            <w:r>
              <w:rPr>
                <w:b/>
                <w:color w:val="000000"/>
                <w:spacing w:val="-1"/>
                <w:sz w:val="18"/>
                <w:szCs w:val="18"/>
              </w:rPr>
              <w:t>produkty</w:t>
            </w:r>
            <w:r>
              <w:rPr>
                <w:color w:val="000000"/>
                <w:spacing w:val="-1"/>
                <w:sz w:val="18"/>
                <w:szCs w:val="18"/>
              </w:rPr>
              <w:t>, pierwiastki i </w:t>
            </w:r>
            <w:r>
              <w:rPr>
                <w:color w:val="000000"/>
                <w:sz w:val="18"/>
                <w:szCs w:val="18"/>
              </w:rPr>
              <w:t>związki chemiczne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sz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  <w:szCs w:val="18"/>
              </w:rPr>
              <w:t xml:space="preserve">podaje </w:t>
            </w:r>
            <w:r>
              <w:rPr>
                <w:color w:val="000000"/>
                <w:sz w:val="18"/>
                <w:szCs w:val="18"/>
              </w:rPr>
              <w:t xml:space="preserve">sposób otrzymywania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wodoru (w reakcji kwasu chlorowodorowego </w:t>
            </w:r>
            <w:r>
              <w:rPr>
                <w:color w:val="000000"/>
                <w:spacing w:val="-4"/>
                <w:sz w:val="18"/>
                <w:szCs w:val="18"/>
              </w:rPr>
              <w:t>z metalem)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− </w:t>
            </w:r>
            <w:r>
              <w:rPr>
                <w:sz w:val="18"/>
                <w:szCs w:val="18"/>
              </w:rPr>
              <w:t>opisuje sposób identyfikowania gazów:</w:t>
            </w:r>
            <w:r>
              <w:rPr>
                <w:color w:val="000000"/>
                <w:sz w:val="18"/>
                <w:szCs w:val="18"/>
              </w:rPr>
              <w:t xml:space="preserve"> wodoru, tlenu, </w:t>
            </w:r>
            <w:r>
              <w:rPr>
                <w:color w:val="000000"/>
                <w:spacing w:val="-2"/>
                <w:sz w:val="18"/>
                <w:szCs w:val="18"/>
              </w:rPr>
              <w:t>tlenku węgla(IV)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sz w:val="18"/>
                <w:szCs w:val="18"/>
              </w:rPr>
              <w:t xml:space="preserve">definiuje pojęcia </w:t>
            </w:r>
            <w:r>
              <w:rPr>
                <w:b/>
                <w:bCs/>
                <w:i/>
                <w:sz w:val="18"/>
                <w:szCs w:val="18"/>
              </w:rPr>
              <w:t>reakc</w:t>
            </w:r>
            <w:r>
              <w:rPr>
                <w:b/>
                <w:bCs/>
                <w:i/>
                <w:sz w:val="18"/>
                <w:szCs w:val="18"/>
              </w:rPr>
              <w:t>je egzo-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i/>
                <w:sz w:val="18"/>
                <w:szCs w:val="18"/>
              </w:rPr>
              <w:t>i endotermiczne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t>Uczeń: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określa, które składniki powietrza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>są stałe, a które zmienne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wykonuje obliczenia dotyczące zawartości procentowej substancji występujących w powietrzu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  <w:szCs w:val="18"/>
              </w:rPr>
              <w:t>wykrywa obecność tlenku węgla(IV)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color w:val="000000"/>
                <w:sz w:val="18"/>
                <w:szCs w:val="18"/>
              </w:rPr>
              <w:t>projektuje doświadczenia, w któ</w:t>
            </w:r>
            <w:r>
              <w:rPr>
                <w:b/>
                <w:color w:val="000000"/>
                <w:sz w:val="18"/>
                <w:szCs w:val="18"/>
              </w:rPr>
              <w:t>rych otrzyma tlen, tlenek węgla(IV), wodór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– </w:t>
            </w:r>
            <w:r>
              <w:rPr>
                <w:b/>
                <w:color w:val="000000"/>
                <w:sz w:val="18"/>
                <w:szCs w:val="18"/>
              </w:rPr>
              <w:t>projektuje doświadczenia, w których zbada właściwości tlenu, tlenku węgla(IV), wodoru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zapisuje słownie przebieg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różnych reakcji chemicznych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wykazuje obecność pary </w:t>
            </w:r>
            <w:r>
              <w:rPr>
                <w:color w:val="000000"/>
                <w:sz w:val="18"/>
                <w:szCs w:val="18"/>
              </w:rPr>
              <w:t>wodnej w powietrzu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omawia sposoby otrzymyw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ania </w:t>
            </w:r>
            <w:r>
              <w:rPr>
                <w:color w:val="000000"/>
                <w:spacing w:val="-3"/>
                <w:sz w:val="18"/>
                <w:szCs w:val="18"/>
              </w:rPr>
              <w:t>wodoru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color w:val="000000"/>
                <w:spacing w:val="-3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 xml:space="preserve">podaje przykłady reakcji egzo- </w:t>
            </w:r>
            <w:r>
              <w:rPr>
                <w:color w:val="000000"/>
                <w:spacing w:val="-3"/>
                <w:sz w:val="18"/>
                <w:szCs w:val="18"/>
              </w:rPr>
              <w:t>i endotermicznych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color w:val="000000"/>
                <w:spacing w:val="-3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3"/>
                <w:sz w:val="18"/>
                <w:szCs w:val="18"/>
              </w:rPr>
              <w:t xml:space="preserve">zalicza przeprowadzone na lekcjach reakcje do egzo- lub endotermicznych 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t>Uczeń: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4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>otrzymuje tlenek węgla(IV)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w reakcji węglanu wapnia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>z kwasem chlorowodorowym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pacing w:val="-4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4"/>
                <w:sz w:val="18"/>
                <w:szCs w:val="18"/>
              </w:rPr>
              <w:t>wymienia różne sposoby otrzymy</w:t>
            </w:r>
            <w:r>
              <w:rPr>
                <w:color w:val="000000"/>
                <w:spacing w:val="-4"/>
                <w:sz w:val="18"/>
                <w:szCs w:val="18"/>
              </w:rPr>
              <w:t>wania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tlenu, tlenku węgla(IV), wodoru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  <w:szCs w:val="18"/>
              </w:rPr>
              <w:t>projektuje doświadczenia dotyczące powietrza i jego składników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>uzasadnia, na podstawie reakcji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>magnezu z tlenkiem węgla(IV),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 xml:space="preserve">że tlenek węgla(IV) jest </w:t>
            </w:r>
            <w:r>
              <w:rPr>
                <w:color w:val="000000"/>
                <w:spacing w:val="-1"/>
                <w:sz w:val="18"/>
                <w:szCs w:val="18"/>
              </w:rPr>
              <w:t>związkiem chemicznym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węgla i tlenu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>uzasadnia, na podstawie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rea</w:t>
            </w:r>
            <w:r>
              <w:rPr>
                <w:color w:val="000000"/>
                <w:spacing w:val="-3"/>
                <w:sz w:val="18"/>
                <w:szCs w:val="18"/>
              </w:rPr>
              <w:t>kcji magnezu z parą wodną,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że woda jest związkiem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chemicznym tlenu i wodoru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>identyfikuje substancje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>na podstawie schematów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reakcji chemicznych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t>Uczeń:</w:t>
            </w:r>
          </w:p>
          <w:p w:rsidR="00000000" w:rsidRDefault="00703716">
            <w:pPr>
              <w:numPr>
                <w:ilvl w:val="0"/>
                <w:numId w:val="5"/>
              </w:numPr>
              <w:shd w:val="clear" w:color="auto" w:fill="FFFFFF"/>
              <w:ind w:left="125" w:hanging="125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t>odczytuje informacje o właściwościach tlenu i wodoru i ich zastosowań</w:t>
            </w:r>
          </w:p>
          <w:p w:rsidR="00000000" w:rsidRDefault="00703716">
            <w:pPr>
              <w:numPr>
                <w:ilvl w:val="0"/>
                <w:numId w:val="5"/>
              </w:numPr>
              <w:shd w:val="clear" w:color="auto" w:fill="FFFFFF"/>
              <w:ind w:left="125" w:hanging="125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t>wyszukuje, porządkuje, porównuje i</w:t>
            </w:r>
            <w:r>
              <w:rPr>
                <w:color w:val="000000"/>
                <w:spacing w:val="-6"/>
                <w:sz w:val="18"/>
                <w:szCs w:val="18"/>
              </w:rPr>
              <w:t xml:space="preserve"> prezentuje informacje o zastosowaniach gazów szlachetnych</w:t>
            </w:r>
          </w:p>
          <w:p w:rsidR="00000000" w:rsidRDefault="00703716">
            <w:pPr>
              <w:numPr>
                <w:ilvl w:val="0"/>
                <w:numId w:val="5"/>
              </w:numPr>
              <w:shd w:val="clear" w:color="auto" w:fill="FFFFFF"/>
              <w:ind w:left="125" w:hanging="125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t>wyszukuje, porządkuje, porównuje i prezentuje informacje o źródłach, rodzajach i skutkach zanieczyszczeń powietrza, oraz o sposobach postępowania pozwalających chronić powietrze przed zanieczyszcze</w:t>
            </w:r>
            <w:r>
              <w:rPr>
                <w:color w:val="000000"/>
                <w:spacing w:val="-6"/>
                <w:sz w:val="18"/>
                <w:szCs w:val="18"/>
              </w:rPr>
              <w:t xml:space="preserve">niami </w:t>
            </w:r>
          </w:p>
          <w:p w:rsidR="00000000" w:rsidRDefault="00703716">
            <w:pPr>
              <w:numPr>
                <w:ilvl w:val="0"/>
                <w:numId w:val="5"/>
              </w:numPr>
              <w:shd w:val="clear" w:color="auto" w:fill="FFFFFF"/>
              <w:ind w:left="125" w:hanging="125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t>wyszukuje, porządkuje, porównuje i prezentuje informacje o przyczynach i skutkach spadku ozonu w stratosferze ziemskiej oraz sposobach zapobiegania powiększaniu się „dziury ozonowej”</w:t>
            </w:r>
          </w:p>
          <w:p w:rsidR="00000000" w:rsidRDefault="00703716">
            <w:pPr>
              <w:numPr>
                <w:ilvl w:val="0"/>
                <w:numId w:val="5"/>
              </w:numPr>
              <w:shd w:val="clear" w:color="auto" w:fill="FFFFFF"/>
              <w:ind w:left="125" w:hanging="125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t>wyszukuje, porządkuje, porównuje i prezentuje informacje o powstaw</w:t>
            </w:r>
            <w:r>
              <w:rPr>
                <w:color w:val="000000"/>
                <w:spacing w:val="-6"/>
                <w:sz w:val="18"/>
                <w:szCs w:val="18"/>
              </w:rPr>
              <w:t>aniu kwaśnych opadów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6"/>
                <w:sz w:val="18"/>
                <w:szCs w:val="18"/>
              </w:rPr>
            </w:pPr>
          </w:p>
        </w:tc>
      </w:tr>
    </w:tbl>
    <w:p w:rsidR="00000000" w:rsidRDefault="00703716"/>
    <w:p w:rsidR="00000000" w:rsidRDefault="00703716"/>
    <w:p w:rsidR="00000000" w:rsidRDefault="00703716">
      <w:pPr>
        <w:pageBreakBefore/>
        <w:rPr>
          <w:b/>
          <w:bCs/>
        </w:rPr>
      </w:pPr>
      <w:r>
        <w:rPr>
          <w:b/>
          <w:bCs/>
        </w:rPr>
        <w:lastRenderedPageBreak/>
        <w:t>Dział 3. Atomy i cząsteczki</w:t>
      </w:r>
    </w:p>
    <w:p w:rsidR="00000000" w:rsidRDefault="00703716">
      <w:pPr>
        <w:rPr>
          <w:b/>
          <w:bCs/>
        </w:rPr>
      </w:pPr>
    </w:p>
    <w:p w:rsidR="00000000" w:rsidRDefault="00703716">
      <w:pPr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12"/>
        <w:gridCol w:w="2812"/>
        <w:gridCol w:w="2811"/>
        <w:gridCol w:w="2811"/>
        <w:gridCol w:w="2836"/>
      </w:tblGrid>
      <w:tr w:rsidR="00000000">
        <w:trPr>
          <w:trHeight w:val="489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dopuszczająca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[1]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dostateczna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+ 2]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dobra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 + 3]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bardzo dobra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 + 3 + 4]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celująca</w:t>
            </w:r>
          </w:p>
          <w:p w:rsidR="00000000" w:rsidRDefault="00703716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[1 + 2 + 3 + 4 + 5]</w:t>
            </w:r>
          </w:p>
        </w:tc>
      </w:tr>
      <w:tr w:rsidR="00000000">
        <w:trPr>
          <w:trHeight w:val="7458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t>Uczeń: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 xml:space="preserve">definiuje pojęcie </w:t>
            </w:r>
            <w:r>
              <w:rPr>
                <w:i/>
                <w:color w:val="000000"/>
                <w:sz w:val="18"/>
                <w:szCs w:val="18"/>
              </w:rPr>
              <w:t>materia</w:t>
            </w:r>
            <w:r>
              <w:rPr>
                <w:sz w:val="18"/>
                <w:szCs w:val="18"/>
              </w:rPr>
              <w:t xml:space="preserve"> 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bCs/>
                <w:color w:val="000000"/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  <w:szCs w:val="18"/>
              </w:rPr>
              <w:t xml:space="preserve">definiuje pojęcie </w:t>
            </w:r>
            <w:r>
              <w:rPr>
                <w:sz w:val="18"/>
                <w:szCs w:val="18"/>
              </w:rPr>
              <w:t>dyfuzji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bCs/>
                <w:color w:val="000000"/>
                <w:spacing w:val="-1"/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bCs/>
                <w:color w:val="000000"/>
                <w:spacing w:val="-1"/>
                <w:sz w:val="18"/>
                <w:szCs w:val="18"/>
              </w:rPr>
              <w:t xml:space="preserve">opisuje </w:t>
            </w:r>
            <w:r>
              <w:rPr>
                <w:bCs/>
                <w:color w:val="000000"/>
                <w:spacing w:val="-5"/>
                <w:sz w:val="18"/>
                <w:szCs w:val="18"/>
              </w:rPr>
              <w:t>ziarnistą</w:t>
            </w:r>
            <w:r>
              <w:rPr>
                <w:bCs/>
                <w:sz w:val="18"/>
                <w:szCs w:val="18"/>
              </w:rPr>
              <w:t xml:space="preserve"> budowę materii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opisuje, czym atom różni się od cząsteczki</w:t>
            </w:r>
          </w:p>
          <w:p w:rsidR="00000000" w:rsidRDefault="00703716">
            <w:pPr>
              <w:shd w:val="clear" w:color="auto" w:fill="FFFFFF"/>
              <w:ind w:left="125" w:hanging="125"/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definiuje pojęcia: </w:t>
            </w:r>
            <w:r>
              <w:rPr>
                <w:i/>
                <w:color w:val="000000"/>
                <w:spacing w:val="-1"/>
                <w:sz w:val="18"/>
                <w:szCs w:val="18"/>
              </w:rPr>
              <w:t>jednostka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pacing w:val="-6"/>
                <w:sz w:val="18"/>
                <w:szCs w:val="18"/>
              </w:rPr>
              <w:t>masy</w:t>
            </w:r>
            <w:r>
              <w:rPr>
                <w:i/>
                <w:color w:val="000000"/>
                <w:spacing w:val="-1"/>
                <w:sz w:val="18"/>
                <w:szCs w:val="18"/>
              </w:rPr>
              <w:t xml:space="preserve"> atomowej</w:t>
            </w:r>
            <w:r>
              <w:rPr>
                <w:color w:val="000000"/>
                <w:spacing w:val="-6"/>
                <w:sz w:val="18"/>
                <w:szCs w:val="18"/>
              </w:rPr>
              <w:t xml:space="preserve">, </w:t>
            </w:r>
            <w:r>
              <w:rPr>
                <w:i/>
                <w:color w:val="000000"/>
                <w:spacing w:val="-6"/>
                <w:sz w:val="18"/>
                <w:szCs w:val="18"/>
              </w:rPr>
              <w:t>masa atomowa</w:t>
            </w:r>
            <w:r>
              <w:rPr>
                <w:color w:val="000000"/>
                <w:spacing w:val="-6"/>
                <w:sz w:val="18"/>
                <w:szCs w:val="18"/>
              </w:rPr>
              <w:t xml:space="preserve">, </w:t>
            </w:r>
            <w:r>
              <w:rPr>
                <w:i/>
                <w:color w:val="000000"/>
                <w:spacing w:val="-6"/>
                <w:sz w:val="18"/>
                <w:szCs w:val="18"/>
              </w:rPr>
              <w:t>masa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pacing w:val="-6"/>
                <w:sz w:val="18"/>
                <w:szCs w:val="18"/>
              </w:rPr>
              <w:t>cząsteczkowa</w:t>
            </w:r>
          </w:p>
          <w:p w:rsidR="00000000" w:rsidRDefault="00703716">
            <w:pPr>
              <w:pStyle w:val="Tekstpodstawowywcity"/>
              <w:ind w:left="125" w:hanging="125"/>
            </w:pPr>
            <w:r>
              <w:t>– opisuje i charakteryzuje skład atomu pierwiastka chemicznego (jądro – protony i neutrony</w:t>
            </w:r>
            <w:r>
              <w:t>, powłoki elektronowe – elektrony)</w:t>
            </w:r>
          </w:p>
          <w:p w:rsidR="00000000" w:rsidRDefault="00703716">
            <w:pPr>
              <w:pStyle w:val="Tekstpodstawowywcity"/>
              <w:ind w:left="125" w:hanging="125"/>
            </w:pPr>
            <w:r>
              <w:t xml:space="preserve">– </w:t>
            </w:r>
            <w:r>
              <w:rPr>
                <w:b w:val="0"/>
              </w:rPr>
              <w:t>wyjaśnia, co to są nukleony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definiuje pojęcie </w:t>
            </w:r>
            <w:r>
              <w:rPr>
                <w:b/>
                <w:bCs/>
                <w:i/>
                <w:color w:val="000000"/>
                <w:sz w:val="18"/>
                <w:szCs w:val="18"/>
              </w:rPr>
              <w:t>elektrony walencyjne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 xml:space="preserve">wyjaśnia, co to są </w:t>
            </w:r>
            <w:r>
              <w:rPr>
                <w:i/>
                <w:color w:val="000000"/>
                <w:sz w:val="18"/>
                <w:szCs w:val="18"/>
              </w:rPr>
              <w:t>liczba atomowa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pacing w:val="-4"/>
                <w:sz w:val="18"/>
                <w:szCs w:val="18"/>
              </w:rPr>
              <w:t>liczba masowa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bCs/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z w:val="18"/>
                <w:szCs w:val="18"/>
              </w:rPr>
              <w:t>ustala liczbę protonów</w:t>
            </w:r>
            <w:r>
              <w:rPr>
                <w:b/>
                <w:bCs/>
                <w:sz w:val="18"/>
                <w:szCs w:val="18"/>
              </w:rPr>
              <w:t xml:space="preserve"> i neutronów w jądrze atomowym oraz liczbę 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elektronów w atomie danego pierw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 xml:space="preserve">iastka chemicznego, gdy znane są liczby atomowa 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i masowa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1"/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– </w:t>
            </w:r>
            <w:r>
              <w:rPr>
                <w:bCs/>
                <w:color w:val="000000"/>
                <w:spacing w:val="-2"/>
                <w:sz w:val="18"/>
                <w:szCs w:val="18"/>
              </w:rPr>
              <w:t>podaje, czym jest konfiguracja elektronowa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1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1"/>
                <w:sz w:val="18"/>
                <w:szCs w:val="18"/>
              </w:rPr>
              <w:t xml:space="preserve">definiuje pojęcie </w:t>
            </w:r>
            <w:r>
              <w:rPr>
                <w:b/>
                <w:bCs/>
                <w:i/>
                <w:color w:val="000000"/>
                <w:spacing w:val="1"/>
                <w:sz w:val="18"/>
                <w:szCs w:val="18"/>
              </w:rPr>
              <w:t>izotop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opisuje układ okresowy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pierwiastków</w:t>
            </w:r>
            <w:r>
              <w:rPr>
                <w:sz w:val="18"/>
                <w:szCs w:val="18"/>
              </w:rPr>
              <w:t xml:space="preserve"> chemicznych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>podaje treść prawa okresowości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z w:val="18"/>
                <w:szCs w:val="18"/>
              </w:rPr>
              <w:t>odczytuje z układu okresowego podstawowe i</w:t>
            </w:r>
            <w:r>
              <w:rPr>
                <w:b/>
                <w:bCs/>
                <w:color w:val="000000"/>
                <w:sz w:val="18"/>
                <w:szCs w:val="18"/>
              </w:rPr>
              <w:t>nformacje o pierwiastkach chemicznych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5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określa rodzaj pierwiastków (metal, niemetal) i podobieństwo właściwości pierwiastków w grupie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5"/>
                <w:sz w:val="18"/>
                <w:szCs w:val="18"/>
              </w:rPr>
              <w:t>Uczeń: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planuje doświadczenie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>potwierdzające ziarnistość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budowy materii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sz w:val="18"/>
                <w:szCs w:val="18"/>
              </w:rPr>
              <w:t>wyjaśnia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zjawisko dyfuzji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bCs/>
                <w:color w:val="000000"/>
                <w:spacing w:val="2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opisuje</w:t>
            </w:r>
            <w:r>
              <w:rPr>
                <w:b/>
                <w:color w:val="000000"/>
                <w:spacing w:val="-1"/>
                <w:sz w:val="18"/>
                <w:szCs w:val="18"/>
              </w:rPr>
              <w:t xml:space="preserve"> pierwiast</w:t>
            </w:r>
            <w:r>
              <w:rPr>
                <w:b/>
                <w:color w:val="000000"/>
                <w:spacing w:val="-1"/>
                <w:sz w:val="18"/>
                <w:szCs w:val="18"/>
              </w:rPr>
              <w:t>ek</w:t>
            </w:r>
            <w:r>
              <w:rPr>
                <w:b/>
                <w:sz w:val="18"/>
                <w:szCs w:val="18"/>
              </w:rPr>
              <w:t xml:space="preserve"> chemiczny jako zbiór atomów o danej liczbie atomowej </w:t>
            </w:r>
            <w:r>
              <w:rPr>
                <w:b/>
                <w:i/>
                <w:sz w:val="18"/>
                <w:szCs w:val="18"/>
              </w:rPr>
              <w:t>Z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2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2"/>
                <w:sz w:val="18"/>
                <w:szCs w:val="18"/>
              </w:rPr>
              <w:t>wyjaśnia różnice w budowie atomów izotopów wodoru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korzysta z układu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 xml:space="preserve">okresowego pierwiastków </w:t>
            </w:r>
            <w:r>
              <w:rPr>
                <w:sz w:val="18"/>
                <w:szCs w:val="18"/>
              </w:rPr>
              <w:t>chemicznych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wykorzystuje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informacje odczytane</w:t>
            </w:r>
            <w:r>
              <w:rPr>
                <w:sz w:val="18"/>
                <w:szCs w:val="18"/>
              </w:rPr>
              <w:t xml:space="preserve"> z</w:t>
            </w:r>
            <w:r>
              <w:rPr>
                <w:color w:val="000000"/>
                <w:spacing w:val="-2"/>
                <w:sz w:val="18"/>
                <w:szCs w:val="18"/>
              </w:rPr>
              <w:t> układu okresowego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pierwiastków</w:t>
            </w:r>
            <w:r>
              <w:rPr>
                <w:sz w:val="18"/>
                <w:szCs w:val="18"/>
              </w:rPr>
              <w:t xml:space="preserve"> chemicznych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podaje </w:t>
            </w:r>
            <w:r>
              <w:rPr>
                <w:color w:val="000000"/>
                <w:spacing w:val="-1"/>
                <w:sz w:val="18"/>
                <w:szCs w:val="18"/>
              </w:rPr>
              <w:t>maksymalną liczbę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elektronów na poszczególnych powłokach (</w:t>
            </w:r>
            <w:r>
              <w:rPr>
                <w:i/>
                <w:color w:val="000000"/>
                <w:spacing w:val="-1"/>
                <w:sz w:val="18"/>
                <w:szCs w:val="18"/>
              </w:rPr>
              <w:t>K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, </w:t>
            </w:r>
            <w:r>
              <w:rPr>
                <w:i/>
                <w:color w:val="000000"/>
                <w:spacing w:val="-1"/>
                <w:sz w:val="18"/>
                <w:szCs w:val="18"/>
              </w:rPr>
              <w:t>L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, </w:t>
            </w:r>
            <w:r>
              <w:rPr>
                <w:i/>
                <w:color w:val="000000"/>
                <w:spacing w:val="-1"/>
                <w:sz w:val="18"/>
                <w:szCs w:val="18"/>
              </w:rPr>
              <w:t>M</w:t>
            </w:r>
            <w:r>
              <w:rPr>
                <w:color w:val="000000"/>
                <w:spacing w:val="-1"/>
                <w:sz w:val="18"/>
                <w:szCs w:val="18"/>
              </w:rPr>
              <w:t>)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zapisuje konfiguracje elektronowe</w:t>
            </w:r>
            <w:r>
              <w:rPr>
                <w:sz w:val="18"/>
                <w:szCs w:val="18"/>
              </w:rPr>
              <w:t xml:space="preserve"> 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rysuje modele atomów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pierwiastków</w:t>
            </w:r>
            <w:r>
              <w:rPr>
                <w:sz w:val="18"/>
                <w:szCs w:val="18"/>
              </w:rPr>
              <w:t xml:space="preserve"> chemicznych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  <w:szCs w:val="18"/>
              </w:rPr>
              <w:t>określa, jak zmieniają się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 niektóre właściwości pierwiastków w grupie i okresie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t>Uczeń: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wyjaśnia róż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nice między pierwiastkiem a związkiem chemicznym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>korzysta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z informacji zawartych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w układzie okresowym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pierwiastków</w:t>
            </w:r>
            <w:r>
              <w:rPr>
                <w:sz w:val="18"/>
                <w:szCs w:val="18"/>
              </w:rPr>
              <w:t xml:space="preserve"> chemicznych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>oblicza maksymalną liczbę elektronów w powłokach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zapisuje konfiguracje elektronowe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rysuje uproszczone modele atomów 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ok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reśla zmianę właściwości pierwiastków w grupie i okresie 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t>Uczeń: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>wyjaśnia związek między podobieństwami właściwości pierwiastków chemicznych zapisanych w tej samej grupie układu okresowego a budową ich atomów i liczbą elektronów walencyjnych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t>Uczeń:</w:t>
            </w:r>
          </w:p>
          <w:p w:rsidR="00000000" w:rsidRDefault="00703716">
            <w:pPr>
              <w:shd w:val="clear" w:color="auto" w:fill="FFFFFF"/>
              <w:ind w:left="125" w:hanging="125"/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yszukuje informacje na temat zastosowań izotopów</w:t>
            </w:r>
          </w:p>
        </w:tc>
      </w:tr>
    </w:tbl>
    <w:p w:rsidR="00000000" w:rsidRDefault="00703716">
      <w:pPr>
        <w:shd w:val="clear" w:color="auto" w:fill="FFFFFF"/>
        <w:ind w:left="113" w:hanging="113"/>
        <w:rPr>
          <w:color w:val="000000"/>
          <w:sz w:val="18"/>
          <w:szCs w:val="18"/>
        </w:rPr>
      </w:pPr>
    </w:p>
    <w:p w:rsidR="00000000" w:rsidRDefault="00703716">
      <w:pPr>
        <w:rPr>
          <w:b/>
          <w:bCs/>
        </w:rPr>
      </w:pPr>
      <w:r>
        <w:t>II PÓŁROCZE</w:t>
      </w:r>
    </w:p>
    <w:p w:rsidR="00000000" w:rsidRDefault="00703716">
      <w:pPr>
        <w:pageBreakBefore/>
        <w:rPr>
          <w:b/>
          <w:bCs/>
        </w:rPr>
      </w:pPr>
      <w:r>
        <w:rPr>
          <w:b/>
          <w:bCs/>
        </w:rPr>
        <w:lastRenderedPageBreak/>
        <w:t>Dział 4. Łączenie się atomów. Równania reakcji chemicznych</w:t>
      </w:r>
    </w:p>
    <w:p w:rsidR="00000000" w:rsidRDefault="00703716">
      <w:pPr>
        <w:rPr>
          <w:b/>
          <w:bCs/>
        </w:rPr>
      </w:pPr>
    </w:p>
    <w:tbl>
      <w:tblPr>
        <w:tblW w:w="0" w:type="auto"/>
        <w:tblInd w:w="40" w:type="dxa"/>
        <w:tblLayout w:type="fixed"/>
        <w:tblCellMar>
          <w:top w:w="113" w:type="dxa"/>
          <w:left w:w="40" w:type="dxa"/>
          <w:bottom w:w="113" w:type="dxa"/>
          <w:right w:w="40" w:type="dxa"/>
        </w:tblCellMar>
        <w:tblLook w:val="0000"/>
      </w:tblPr>
      <w:tblGrid>
        <w:gridCol w:w="2797"/>
        <w:gridCol w:w="2815"/>
        <w:gridCol w:w="2815"/>
        <w:gridCol w:w="2815"/>
        <w:gridCol w:w="2835"/>
      </w:tblGrid>
      <w:tr w:rsidR="00000000">
        <w:trPr>
          <w:trHeight w:val="475"/>
        </w:trPr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dopuszczająca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[1]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dostateczna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+ 2]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dobra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 + 3]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bardzo dobra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 + 3 + 4]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celująca</w:t>
            </w:r>
          </w:p>
          <w:p w:rsidR="00000000" w:rsidRDefault="00703716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[1 + 2 + </w:t>
            </w:r>
            <w:r>
              <w:rPr>
                <w:b/>
                <w:bCs/>
                <w:sz w:val="18"/>
                <w:szCs w:val="18"/>
              </w:rPr>
              <w:t>3 + 4 + 5]</w:t>
            </w:r>
          </w:p>
        </w:tc>
      </w:tr>
      <w:tr w:rsidR="00000000">
        <w:trPr>
          <w:trHeight w:val="7257"/>
        </w:trPr>
        <w:tc>
          <w:tcPr>
            <w:tcW w:w="2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t>Uczeń: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wymienia typy wiązań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chemicznych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 xml:space="preserve">podaje definicje: </w:t>
            </w:r>
            <w:r>
              <w:rPr>
                <w:i/>
                <w:color w:val="000000"/>
                <w:sz w:val="18"/>
                <w:szCs w:val="18"/>
              </w:rPr>
              <w:t>wiązania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pacing w:val="-4"/>
                <w:sz w:val="18"/>
                <w:szCs w:val="18"/>
              </w:rPr>
              <w:t>kowalencyjnego</w:t>
            </w:r>
            <w:r>
              <w:rPr>
                <w:color w:val="000000"/>
                <w:spacing w:val="-4"/>
                <w:sz w:val="18"/>
                <w:szCs w:val="18"/>
              </w:rPr>
              <w:t>,</w:t>
            </w:r>
            <w:r>
              <w:rPr>
                <w:i/>
                <w:color w:val="000000"/>
                <w:spacing w:val="-4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wiązania </w:t>
            </w:r>
            <w:r>
              <w:rPr>
                <w:i/>
                <w:color w:val="000000"/>
                <w:spacing w:val="-2"/>
                <w:sz w:val="18"/>
                <w:szCs w:val="18"/>
              </w:rPr>
              <w:t>jonowego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i/>
                <w:color w:val="000000"/>
                <w:spacing w:val="-4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 xml:space="preserve">definiuje pojęcia: </w:t>
            </w:r>
            <w:r>
              <w:rPr>
                <w:b/>
                <w:bCs/>
                <w:i/>
                <w:color w:val="000000"/>
                <w:spacing w:val="-1"/>
                <w:sz w:val="18"/>
                <w:szCs w:val="18"/>
              </w:rPr>
              <w:t>jon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, </w:t>
            </w:r>
            <w:r>
              <w:rPr>
                <w:i/>
                <w:color w:val="000000"/>
                <w:spacing w:val="-1"/>
                <w:sz w:val="18"/>
                <w:szCs w:val="18"/>
              </w:rPr>
              <w:t>kation</w:t>
            </w:r>
            <w:r>
              <w:rPr>
                <w:color w:val="000000"/>
                <w:spacing w:val="-1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pacing w:val="-4"/>
                <w:sz w:val="18"/>
                <w:szCs w:val="18"/>
              </w:rPr>
              <w:t>anion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i/>
                <w:color w:val="000000"/>
                <w:spacing w:val="-4"/>
                <w:sz w:val="18"/>
                <w:szCs w:val="18"/>
              </w:rPr>
              <w:t xml:space="preserve">– </w:t>
            </w:r>
            <w:r>
              <w:rPr>
                <w:b/>
                <w:color w:val="000000"/>
                <w:spacing w:val="-4"/>
                <w:sz w:val="18"/>
                <w:szCs w:val="18"/>
              </w:rPr>
              <w:t>definiuje pojęcie</w:t>
            </w:r>
            <w:r>
              <w:rPr>
                <w:i/>
                <w:color w:val="000000"/>
                <w:spacing w:val="-4"/>
                <w:sz w:val="18"/>
                <w:szCs w:val="18"/>
              </w:rPr>
              <w:t xml:space="preserve"> elektroujemność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bCs/>
                <w:color w:val="000000"/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posługuje się symbolami pierwiastków chemicznych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bCs/>
                <w:color w:val="000000"/>
                <w:spacing w:val="-1"/>
                <w:sz w:val="18"/>
                <w:szCs w:val="18"/>
              </w:rPr>
              <w:t>podaje, co</w:t>
            </w:r>
            <w:r>
              <w:rPr>
                <w:bCs/>
                <w:color w:val="000000"/>
                <w:spacing w:val="-1"/>
                <w:sz w:val="18"/>
                <w:szCs w:val="18"/>
              </w:rPr>
              <w:t xml:space="preserve"> występuje we wzorze elektronowym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bCs/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odróżnia wzór sumaryczny od </w:t>
            </w:r>
            <w:r>
              <w:rPr>
                <w:color w:val="000000"/>
                <w:spacing w:val="-2"/>
                <w:sz w:val="18"/>
                <w:szCs w:val="18"/>
              </w:rPr>
              <w:t>wzoru strukturalnego</w:t>
            </w:r>
          </w:p>
          <w:p w:rsidR="00000000" w:rsidRDefault="00703716">
            <w:pPr>
              <w:numPr>
                <w:ilvl w:val="0"/>
                <w:numId w:val="3"/>
              </w:numPr>
              <w:shd w:val="clear" w:color="auto" w:fill="FFFFFF"/>
              <w:ind w:left="125" w:hanging="125"/>
              <w:rPr>
                <w:b/>
                <w:bCs/>
                <w:color w:val="000000"/>
                <w:spacing w:val="-1"/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na przykładzie cząsteczek o budowie kowalencyjnej: H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  <w:vertAlign w:val="subscript"/>
              </w:rPr>
              <w:t>2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, Cl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  <w:vertAlign w:val="subscript"/>
              </w:rPr>
              <w:t>2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, N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  <w:vertAlign w:val="subscript"/>
              </w:rPr>
              <w:t>2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, CO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  <w:vertAlign w:val="subscript"/>
              </w:rPr>
              <w:t>2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, H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  <w:vertAlign w:val="subscript"/>
              </w:rPr>
              <w:t>2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O, HCl, NH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  <w:vertAlign w:val="subscript"/>
              </w:rPr>
              <w:t xml:space="preserve">3, 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CH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  <w:vertAlign w:val="subscript"/>
              </w:rPr>
              <w:t>4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, zapisuje wzory sumaryczne i strukturalne tych cząsteczek</w:t>
            </w:r>
          </w:p>
          <w:p w:rsidR="00000000" w:rsidRDefault="00703716">
            <w:pPr>
              <w:numPr>
                <w:ilvl w:val="0"/>
                <w:numId w:val="3"/>
              </w:numPr>
              <w:shd w:val="clear" w:color="auto" w:fill="FFFFFF"/>
              <w:ind w:left="125" w:hanging="125"/>
              <w:rPr>
                <w:b/>
                <w:bCs/>
                <w:color w:val="000000"/>
                <w:spacing w:val="-1"/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wskazuje jony z atomów na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 xml:space="preserve"> przykładach: Na, Mg, Al, O, Cl, S</w:t>
            </w:r>
          </w:p>
          <w:p w:rsidR="00000000" w:rsidRDefault="00703716">
            <w:pPr>
              <w:numPr>
                <w:ilvl w:val="0"/>
                <w:numId w:val="3"/>
              </w:numPr>
              <w:shd w:val="clear" w:color="auto" w:fill="FFFFFF"/>
              <w:ind w:left="125" w:hanging="125"/>
              <w:rPr>
                <w:b/>
                <w:bCs/>
                <w:color w:val="000000"/>
                <w:spacing w:val="-2"/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wskazuje jony w związkach o budowie jonowej (np. NaCl, MgO)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definiuje pojęcie </w:t>
            </w:r>
            <w:r>
              <w:rPr>
                <w:b/>
                <w:bCs/>
                <w:i/>
                <w:color w:val="000000"/>
                <w:spacing w:val="-2"/>
                <w:sz w:val="18"/>
                <w:szCs w:val="18"/>
              </w:rPr>
              <w:t>wartościowość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podaje wartościowość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pierwiastków chemicznych w stanie wolnym</w:t>
            </w:r>
            <w:r>
              <w:rPr>
                <w:sz w:val="18"/>
                <w:szCs w:val="18"/>
              </w:rPr>
              <w:t xml:space="preserve"> 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odczytuje z układu okresowego</w:t>
            </w:r>
            <w:r>
              <w:rPr>
                <w:b/>
                <w:bCs/>
                <w:sz w:val="18"/>
                <w:szCs w:val="18"/>
              </w:rPr>
              <w:t xml:space="preserve"> maksymalną 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wartościowość pierw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iastków chemicznych względem wodoru i tlenu grup 1, 2 i 13−17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wyznacza wartościowość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lastRenderedPageBreak/>
              <w:t>pierwiastków chemicznych na podstawie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wzorów sumarycznych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zapisuje wzory sumaryczny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i </w:t>
            </w:r>
            <w:r>
              <w:rPr>
                <w:b/>
                <w:color w:val="000000"/>
                <w:spacing w:val="-2"/>
                <w:sz w:val="18"/>
                <w:szCs w:val="18"/>
              </w:rPr>
              <w:t>strukturalny cząsteczki związku dwupierwiastkowego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 na podstawie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wartościowości pi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erwiastków </w:t>
            </w:r>
            <w:r>
              <w:rPr>
                <w:b/>
                <w:bCs/>
                <w:sz w:val="18"/>
                <w:szCs w:val="18"/>
              </w:rPr>
              <w:t>chemicznych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określa na podstawie wzoru liczbę atomów pierwiastków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w związku chemicznym 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interpretuje zapisy </w:t>
            </w:r>
            <w:r>
              <w:rPr>
                <w:color w:val="000000"/>
                <w:sz w:val="18"/>
                <w:szCs w:val="18"/>
              </w:rPr>
              <w:t>(odczytuje ilościowo i jakościowo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proste zapisy), </w:t>
            </w:r>
            <w:r>
              <w:rPr>
                <w:b/>
                <w:color w:val="000000"/>
                <w:spacing w:val="-1"/>
                <w:sz w:val="18"/>
                <w:szCs w:val="18"/>
              </w:rPr>
              <w:t>np.: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H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  <w:vertAlign w:val="subscript"/>
              </w:rPr>
              <w:t>2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, 2H, 2H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  <w:vertAlign w:val="subscript"/>
              </w:rPr>
              <w:t>2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 itp.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ustala </w:t>
            </w:r>
            <w:r>
              <w:rPr>
                <w:b/>
                <w:bCs/>
                <w:color w:val="000000"/>
                <w:spacing w:val="-4"/>
                <w:sz w:val="18"/>
                <w:szCs w:val="18"/>
              </w:rPr>
              <w:t>na podstawie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wzoru</w:t>
            </w:r>
            <w:r>
              <w:rPr>
                <w:b/>
                <w:bCs/>
                <w:sz w:val="18"/>
                <w:szCs w:val="18"/>
              </w:rPr>
              <w:t xml:space="preserve"> sumarycznego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 nazwę prostych dwupi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erwiastkowych związków chemicznych 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–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ustala 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na podstawie nazw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 wzory sumaryczne</w:t>
            </w:r>
            <w:r>
              <w:rPr>
                <w:b/>
                <w:color w:val="000000"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prostych dwupierwiastkowych związków chemicznych 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b/>
                <w:color w:val="000000"/>
                <w:spacing w:val="-1"/>
                <w:sz w:val="18"/>
                <w:szCs w:val="18"/>
              </w:rPr>
              <w:t>wskazuje substraty i produkty reakcji chemicznej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5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– </w:t>
            </w:r>
            <w:r>
              <w:rPr>
                <w:bCs/>
                <w:color w:val="000000"/>
                <w:spacing w:val="-2"/>
                <w:sz w:val="18"/>
                <w:szCs w:val="18"/>
              </w:rPr>
              <w:t>podaje treść prawa zachowania masy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 </w:t>
            </w:r>
          </w:p>
        </w:tc>
        <w:tc>
          <w:tcPr>
            <w:tcW w:w="2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pacing w:val="-5"/>
                <w:sz w:val="18"/>
                <w:szCs w:val="18"/>
              </w:rPr>
              <w:lastRenderedPageBreak/>
              <w:t>Uczeń: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opisuje rolę elektronów </w:t>
            </w:r>
            <w:r>
              <w:rPr>
                <w:b/>
                <w:bCs/>
                <w:sz w:val="18"/>
                <w:szCs w:val="18"/>
              </w:rPr>
              <w:t>zewn</w:t>
            </w:r>
            <w:r>
              <w:rPr>
                <w:b/>
                <w:bCs/>
                <w:sz w:val="18"/>
                <w:szCs w:val="18"/>
              </w:rPr>
              <w:t xml:space="preserve">ętrznej powłoki </w:t>
            </w:r>
            <w:r>
              <w:rPr>
                <w:b/>
                <w:bCs/>
                <w:color w:val="000000"/>
                <w:sz w:val="18"/>
                <w:szCs w:val="18"/>
              </w:rPr>
              <w:t>w łączeniu się atomów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– </w:t>
            </w:r>
            <w:r>
              <w:rPr>
                <w:bCs/>
                <w:color w:val="000000"/>
                <w:sz w:val="18"/>
                <w:szCs w:val="18"/>
              </w:rPr>
              <w:t>odczytuje elektroujemność pierwiastków chemicznych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określa rodzaj wiązania w prostych  przykładach cząsteczek 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− </w:t>
            </w:r>
            <w:r>
              <w:rPr>
                <w:color w:val="000000"/>
                <w:spacing w:val="-2"/>
                <w:sz w:val="18"/>
                <w:szCs w:val="18"/>
              </w:rPr>
              <w:t>podaje przykłady substancji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o wiązaniu kowalencyjnym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i substancji o wiązaniu jonowym 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b/>
                <w:color w:val="000000"/>
                <w:spacing w:val="-1"/>
                <w:sz w:val="18"/>
                <w:szCs w:val="18"/>
              </w:rPr>
              <w:t>określa warto</w:t>
            </w:r>
            <w:r>
              <w:rPr>
                <w:b/>
                <w:color w:val="000000"/>
                <w:spacing w:val="-1"/>
                <w:sz w:val="18"/>
                <w:szCs w:val="18"/>
              </w:rPr>
              <w:t>ściowość na podstawie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color w:val="000000"/>
                <w:spacing w:val="-2"/>
                <w:sz w:val="18"/>
                <w:szCs w:val="18"/>
              </w:rPr>
              <w:t>układu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color w:val="000000"/>
                <w:spacing w:val="-3"/>
                <w:sz w:val="18"/>
                <w:szCs w:val="18"/>
              </w:rPr>
              <w:t>okresowego pierwiastków</w:t>
            </w:r>
            <w:r>
              <w:rPr>
                <w:b/>
                <w:color w:val="000000"/>
                <w:spacing w:val="-1"/>
                <w:sz w:val="18"/>
                <w:szCs w:val="18"/>
              </w:rPr>
              <w:t xml:space="preserve"> 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  <w:szCs w:val="18"/>
              </w:rPr>
              <w:t>za</w:t>
            </w:r>
            <w:r>
              <w:rPr>
                <w:color w:val="000000"/>
                <w:spacing w:val="-1"/>
                <w:sz w:val="18"/>
                <w:szCs w:val="18"/>
              </w:rPr>
              <w:t>pisuje wzory związków chemicznych na podstawie podanej wartościowości lub nazwy pierwiastków chemicznych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podaje nazwę związku chemicznego na podstawie wzoru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określa wartościowość pierwiastków w </w:t>
            </w:r>
            <w:r>
              <w:rPr>
                <w:color w:val="000000"/>
                <w:spacing w:val="-1"/>
                <w:sz w:val="18"/>
                <w:szCs w:val="18"/>
              </w:rPr>
              <w:t>związku chemicznym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zapisuje wzory cząsteczek, korzystając z modeli</w:t>
            </w:r>
            <w:r>
              <w:rPr>
                <w:sz w:val="18"/>
                <w:szCs w:val="18"/>
              </w:rPr>
              <w:t xml:space="preserve"> 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wyjaśnia znaczenie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współczynnika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>stechiometrycznego i indeksu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stechiometrycznego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 xml:space="preserve">wyjaśnia pojęcie </w:t>
            </w:r>
            <w:r>
              <w:rPr>
                <w:i/>
                <w:color w:val="000000"/>
                <w:sz w:val="18"/>
                <w:szCs w:val="18"/>
              </w:rPr>
              <w:t>równania reakcji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pacing w:val="-4"/>
                <w:sz w:val="18"/>
                <w:szCs w:val="18"/>
              </w:rPr>
              <w:t>chemicznej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odczytuje proste równania reakcji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chemicznych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zapisu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je równania reakcji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>chemicznych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− 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dobiera współczynniki w 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lastRenderedPageBreak/>
              <w:t>równaniach reakcji chemicznych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lastRenderedPageBreak/>
              <w:t>Uczeń: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określa typ wiązania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chemicznego w podanym przykładzie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bCs/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wyjaśnia różnice między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typami wiązań</w:t>
            </w:r>
            <w:r>
              <w:rPr>
                <w:sz w:val="18"/>
                <w:szCs w:val="18"/>
              </w:rPr>
              <w:t xml:space="preserve"> chemicznych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bCs/>
                <w:color w:val="000000"/>
                <w:spacing w:val="-1"/>
                <w:sz w:val="18"/>
                <w:szCs w:val="18"/>
              </w:rPr>
              <w:t>opisuje, jak wykorzystać elektroujemność do okre</w:t>
            </w:r>
            <w:r>
              <w:rPr>
                <w:bCs/>
                <w:color w:val="000000"/>
                <w:spacing w:val="-1"/>
                <w:sz w:val="18"/>
                <w:szCs w:val="18"/>
              </w:rPr>
              <w:t>ślenia rodzaju wiązania chemicznego w cząsteczce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wykorzystuje pojęcie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pacing w:val="-3"/>
                <w:sz w:val="18"/>
                <w:szCs w:val="18"/>
              </w:rPr>
              <w:t>wartościowości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nazywa związki chemiczne na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podstawie wzorów </w:t>
            </w:r>
            <w:r>
              <w:rPr>
                <w:spacing w:val="-2"/>
                <w:sz w:val="18"/>
                <w:szCs w:val="18"/>
              </w:rPr>
              <w:t>sumarycznych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 i zapisuje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wzory na podstawie ich nazw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zapisuje i odczytuje równania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reakcji chemicznych 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przedstawia mod</w:t>
            </w:r>
            <w:r>
              <w:rPr>
                <w:color w:val="000000"/>
                <w:spacing w:val="-1"/>
                <w:sz w:val="18"/>
                <w:szCs w:val="18"/>
              </w:rPr>
              <w:t>elowy schemat równania reakcji chemicznej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color w:val="000000"/>
                <w:sz w:val="18"/>
                <w:szCs w:val="18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b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t>Uczeń: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0"/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wykorzystuje pojęcie </w:t>
            </w:r>
            <w:r>
              <w:rPr>
                <w:b/>
                <w:bCs/>
                <w:i/>
                <w:color w:val="000000"/>
                <w:spacing w:val="-3"/>
                <w:sz w:val="18"/>
                <w:szCs w:val="18"/>
              </w:rPr>
              <w:t>elektroujemności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 do określania rodzaju wiązania w podanych substancjach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0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0"/>
                <w:sz w:val="18"/>
                <w:szCs w:val="18"/>
              </w:rPr>
              <w:t>uzasadnia i</w:t>
            </w:r>
            <w:r>
              <w:rPr>
                <w:color w:val="000000"/>
                <w:sz w:val="18"/>
                <w:szCs w:val="18"/>
              </w:rPr>
              <w:t xml:space="preserve"> udowadnia doświadczalnie</w:t>
            </w:r>
            <w:r>
              <w:rPr>
                <w:color w:val="000000"/>
                <w:spacing w:val="-10"/>
                <w:sz w:val="18"/>
                <w:szCs w:val="18"/>
              </w:rPr>
              <w:t xml:space="preserve">, że </w:t>
            </w:r>
            <w:r>
              <w:rPr>
                <w:iCs/>
                <w:color w:val="000000"/>
                <w:spacing w:val="-10"/>
                <w:sz w:val="18"/>
                <w:szCs w:val="18"/>
              </w:rPr>
              <w:t xml:space="preserve">masa </w:t>
            </w:r>
            <w:r>
              <w:rPr>
                <w:color w:val="000000"/>
                <w:sz w:val="18"/>
                <w:szCs w:val="18"/>
              </w:rPr>
              <w:t>substratów jest równa masie produktów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wskazuje podstawowe róż</w:t>
            </w:r>
            <w:r>
              <w:rPr>
                <w:color w:val="000000"/>
                <w:spacing w:val="-1"/>
                <w:sz w:val="18"/>
                <w:szCs w:val="18"/>
              </w:rPr>
              <w:t>nice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między wiązaniami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kowalencyjnym a jonowym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 xml:space="preserve">zapisuje i odczytuje równania </w:t>
            </w:r>
            <w:r>
              <w:rPr>
                <w:color w:val="000000"/>
                <w:spacing w:val="-1"/>
                <w:sz w:val="18"/>
                <w:szCs w:val="18"/>
              </w:rPr>
              <w:t>reakcji chemicznych o dużym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stopniu trudności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  <w:szCs w:val="18"/>
              </w:rPr>
              <w:t xml:space="preserve">wyszukuje, porządkuje, porównuje i prezentuje informacje o właściwościach związków kowalencyjnych i jonowych </w:t>
            </w:r>
            <w:r>
              <w:rPr>
                <w:bCs/>
                <w:sz w:val="18"/>
                <w:szCs w:val="18"/>
              </w:rPr>
              <w:t>(stan skupienia, ro</w:t>
            </w:r>
            <w:r>
              <w:rPr>
                <w:bCs/>
                <w:sz w:val="18"/>
                <w:szCs w:val="18"/>
              </w:rPr>
              <w:t>zpuszczalność w wodzie, temperatury topnienia i wrzenia, przewodnictwo ciepła i elektryczności)</w:t>
            </w:r>
          </w:p>
        </w:tc>
      </w:tr>
      <w:tr w:rsidR="00000000">
        <w:trPr>
          <w:trHeight w:val="5670"/>
        </w:trPr>
        <w:tc>
          <w:tcPr>
            <w:tcW w:w="2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snapToGrid w:val="0"/>
              <w:ind w:left="77"/>
            </w:pPr>
          </w:p>
        </w:tc>
        <w:tc>
          <w:tcPr>
            <w:tcW w:w="2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snapToGrid w:val="0"/>
            </w:pPr>
          </w:p>
        </w:tc>
        <w:tc>
          <w:tcPr>
            <w:tcW w:w="2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snapToGrid w:val="0"/>
              <w:ind w:left="86"/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napToGri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703716">
            <w:pPr>
              <w:snapToGrid w:val="0"/>
            </w:pPr>
          </w:p>
        </w:tc>
      </w:tr>
    </w:tbl>
    <w:p w:rsidR="00000000" w:rsidRDefault="00703716"/>
    <w:p w:rsidR="00000000" w:rsidRDefault="00703716">
      <w:pPr>
        <w:rPr>
          <w:b/>
          <w:bCs/>
          <w:color w:val="000000"/>
        </w:rPr>
      </w:pPr>
    </w:p>
    <w:p w:rsidR="00000000" w:rsidRDefault="00703716">
      <w:pPr>
        <w:pageBreakBefore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Dział 5. Woda i roztwory wodne</w:t>
      </w:r>
    </w:p>
    <w:p w:rsidR="00000000" w:rsidRDefault="00703716">
      <w:pPr>
        <w:rPr>
          <w:b/>
          <w:bCs/>
          <w:color w:val="000000"/>
        </w:rPr>
      </w:pPr>
    </w:p>
    <w:tbl>
      <w:tblPr>
        <w:tblW w:w="0" w:type="auto"/>
        <w:tblInd w:w="40" w:type="dxa"/>
        <w:tblLayout w:type="fixed"/>
        <w:tblCellMar>
          <w:top w:w="113" w:type="dxa"/>
          <w:left w:w="40" w:type="dxa"/>
          <w:bottom w:w="113" w:type="dxa"/>
          <w:right w:w="40" w:type="dxa"/>
        </w:tblCellMar>
        <w:tblLook w:val="0000"/>
      </w:tblPr>
      <w:tblGrid>
        <w:gridCol w:w="2818"/>
        <w:gridCol w:w="2818"/>
        <w:gridCol w:w="2817"/>
        <w:gridCol w:w="2817"/>
        <w:gridCol w:w="2837"/>
      </w:tblGrid>
      <w:tr w:rsidR="00000000">
        <w:trPr>
          <w:trHeight w:val="475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dopuszczająca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[1]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dostateczna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+ 2]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dobra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 + 3]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bardzo dobra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 + 3 + 4]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celu</w:t>
            </w:r>
            <w:r>
              <w:rPr>
                <w:b/>
                <w:bCs/>
                <w:sz w:val="18"/>
                <w:szCs w:val="18"/>
              </w:rPr>
              <w:t>jąca</w:t>
            </w:r>
          </w:p>
          <w:p w:rsidR="00000000" w:rsidRDefault="00703716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[1 + 2 + 3 + 4 + 5]</w:t>
            </w:r>
          </w:p>
        </w:tc>
      </w:tr>
      <w:tr w:rsidR="00000000">
        <w:trPr>
          <w:trHeight w:val="7264"/>
        </w:trPr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t>Uczeń: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charakteryzuje</w:t>
            </w:r>
            <w:r>
              <w:rPr>
                <w:color w:val="000000"/>
                <w:sz w:val="18"/>
                <w:szCs w:val="18"/>
              </w:rPr>
              <w:t xml:space="preserve"> rodzaje wód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występujących w przyrodzie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wymienia stany skupienia wody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nazywa przemiany stanów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skupienia wody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1"/>
                <w:sz w:val="18"/>
                <w:szCs w:val="18"/>
              </w:rPr>
              <w:t>opisuje właściwości wody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2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zapisuje wzory sumaryczny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i strukturalny cząsteczki wody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2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2"/>
                <w:sz w:val="18"/>
                <w:szCs w:val="18"/>
              </w:rPr>
              <w:t>defini</w:t>
            </w:r>
            <w:r>
              <w:rPr>
                <w:color w:val="000000"/>
                <w:spacing w:val="2"/>
                <w:sz w:val="18"/>
                <w:szCs w:val="18"/>
              </w:rPr>
              <w:t xml:space="preserve">uje pojęcie </w:t>
            </w:r>
            <w:r>
              <w:rPr>
                <w:i/>
                <w:color w:val="000000"/>
                <w:spacing w:val="2"/>
                <w:sz w:val="18"/>
                <w:szCs w:val="18"/>
              </w:rPr>
              <w:t>dipol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>identyfikuje cząsteczkę wody jako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dipol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color w:val="000000"/>
                <w:spacing w:val="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wyjaśnia podział substancji na dobrze, </w:t>
            </w:r>
            <w:r>
              <w:rPr>
                <w:color w:val="000000"/>
                <w:spacing w:val="-4"/>
                <w:sz w:val="18"/>
                <w:szCs w:val="18"/>
              </w:rPr>
              <w:t>średnio oraz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trudno rozpuszczalne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1"/>
                <w:sz w:val="18"/>
                <w:szCs w:val="18"/>
              </w:rPr>
              <w:t>w wodzie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b/>
                <w:color w:val="000000"/>
                <w:spacing w:val="1"/>
                <w:sz w:val="18"/>
                <w:szCs w:val="18"/>
              </w:rPr>
              <w:t xml:space="preserve">− </w:t>
            </w:r>
            <w:r>
              <w:rPr>
                <w:b/>
                <w:color w:val="000000"/>
                <w:spacing w:val="1"/>
                <w:sz w:val="18"/>
                <w:szCs w:val="18"/>
              </w:rPr>
              <w:t>podaje przykłady substancji, które rozpuszczają się i nie rozpuszczają się w wodzie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i/>
                <w:color w:val="000000"/>
                <w:spacing w:val="-5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wyjaśnia pojęcia: </w:t>
            </w:r>
            <w:r>
              <w:rPr>
                <w:i/>
                <w:color w:val="000000"/>
                <w:spacing w:val="-2"/>
                <w:sz w:val="18"/>
                <w:szCs w:val="18"/>
              </w:rPr>
              <w:t>rozpus</w:t>
            </w:r>
            <w:r>
              <w:rPr>
                <w:i/>
                <w:color w:val="000000"/>
                <w:spacing w:val="-2"/>
                <w:sz w:val="18"/>
                <w:szCs w:val="18"/>
              </w:rPr>
              <w:t>zczalnik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 i </w:t>
            </w:r>
            <w:r>
              <w:rPr>
                <w:i/>
                <w:color w:val="000000"/>
                <w:spacing w:val="-5"/>
                <w:sz w:val="18"/>
                <w:szCs w:val="18"/>
              </w:rPr>
              <w:t>substancja rozpuszczana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color w:val="000000"/>
                <w:spacing w:val="-1"/>
                <w:sz w:val="18"/>
                <w:szCs w:val="18"/>
              </w:rPr>
            </w:pPr>
            <w:r>
              <w:rPr>
                <w:i/>
                <w:color w:val="000000"/>
                <w:spacing w:val="-5"/>
                <w:sz w:val="18"/>
                <w:szCs w:val="18"/>
              </w:rPr>
              <w:t xml:space="preserve">– </w:t>
            </w:r>
            <w:r>
              <w:rPr>
                <w:b/>
                <w:color w:val="000000"/>
                <w:spacing w:val="-5"/>
                <w:sz w:val="18"/>
                <w:szCs w:val="18"/>
              </w:rPr>
              <w:t>projektuje doświadczenie dotyczące rozpuszczalności różnych substancji w wodzie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b/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b/>
                <w:color w:val="000000"/>
                <w:spacing w:val="-1"/>
                <w:sz w:val="18"/>
                <w:szCs w:val="18"/>
              </w:rPr>
              <w:t xml:space="preserve">definiuje pojęcie </w:t>
            </w:r>
            <w:r>
              <w:rPr>
                <w:b/>
                <w:i/>
                <w:color w:val="000000"/>
                <w:spacing w:val="-1"/>
                <w:sz w:val="18"/>
                <w:szCs w:val="18"/>
              </w:rPr>
              <w:t>rozpuszczalność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wymienia czynniki, które wpływają na rozpuszczalność substancji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określa, co to jest krzywa </w:t>
            </w:r>
            <w:r>
              <w:rPr>
                <w:color w:val="000000"/>
                <w:spacing w:val="-5"/>
                <w:sz w:val="18"/>
                <w:szCs w:val="18"/>
              </w:rPr>
              <w:t>rozpuszc</w:t>
            </w:r>
            <w:r>
              <w:rPr>
                <w:color w:val="000000"/>
                <w:spacing w:val="-5"/>
                <w:sz w:val="18"/>
                <w:szCs w:val="18"/>
              </w:rPr>
              <w:t>zalności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2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 xml:space="preserve">odczytuje z wykresu rozpuszczalności </w:t>
            </w:r>
            <w:r>
              <w:rPr>
                <w:b/>
                <w:bCs/>
                <w:color w:val="000000"/>
                <w:spacing w:val="-4"/>
                <w:sz w:val="18"/>
                <w:szCs w:val="18"/>
              </w:rPr>
              <w:t>rozpuszczalność danej substancji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color w:val="000000"/>
                <w:spacing w:val="-3"/>
                <w:sz w:val="18"/>
                <w:szCs w:val="18"/>
              </w:rPr>
              <w:t>w podanej temperaturze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1"/>
                <w:sz w:val="18"/>
                <w:szCs w:val="18"/>
              </w:rPr>
            </w:pPr>
            <w:r>
              <w:rPr>
                <w:color w:val="000000"/>
                <w:spacing w:val="2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2"/>
                <w:sz w:val="18"/>
                <w:szCs w:val="18"/>
              </w:rPr>
              <w:t xml:space="preserve">wymienia czynniki </w:t>
            </w:r>
            <w:r>
              <w:rPr>
                <w:color w:val="000000"/>
                <w:spacing w:val="-3"/>
                <w:sz w:val="18"/>
                <w:szCs w:val="18"/>
              </w:rPr>
              <w:t xml:space="preserve">wpływające na szybkość </w:t>
            </w:r>
            <w:r>
              <w:rPr>
                <w:color w:val="000000"/>
                <w:spacing w:val="-5"/>
                <w:sz w:val="18"/>
                <w:szCs w:val="18"/>
              </w:rPr>
              <w:t xml:space="preserve">rozpuszczania się </w:t>
            </w:r>
            <w:r>
              <w:rPr>
                <w:color w:val="000000"/>
                <w:spacing w:val="-2"/>
                <w:sz w:val="18"/>
                <w:szCs w:val="18"/>
              </w:rPr>
              <w:t>substancji stałej w wodzie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color w:val="000000"/>
                <w:spacing w:val="-5"/>
                <w:sz w:val="18"/>
                <w:szCs w:val="18"/>
              </w:rPr>
            </w:pPr>
            <w:r>
              <w:rPr>
                <w:color w:val="000000"/>
                <w:spacing w:val="1"/>
                <w:sz w:val="18"/>
                <w:szCs w:val="18"/>
              </w:rPr>
              <w:lastRenderedPageBreak/>
              <w:t xml:space="preserve">– </w:t>
            </w:r>
            <w:r>
              <w:rPr>
                <w:color w:val="000000"/>
                <w:spacing w:val="1"/>
                <w:sz w:val="18"/>
                <w:szCs w:val="18"/>
              </w:rPr>
              <w:t xml:space="preserve">definiuje pojęcia: </w:t>
            </w:r>
            <w:r>
              <w:rPr>
                <w:i/>
                <w:color w:val="000000"/>
                <w:spacing w:val="1"/>
                <w:sz w:val="18"/>
                <w:szCs w:val="18"/>
              </w:rPr>
              <w:t>roztwór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z w:val="18"/>
                <w:szCs w:val="18"/>
              </w:rPr>
              <w:t>właściwy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>
              <w:rPr>
                <w:i/>
                <w:color w:val="000000"/>
                <w:sz w:val="18"/>
                <w:szCs w:val="18"/>
              </w:rPr>
              <w:t>koloid</w:t>
            </w:r>
            <w:r>
              <w:rPr>
                <w:sz w:val="18"/>
                <w:szCs w:val="18"/>
              </w:rPr>
              <w:t xml:space="preserve"> i </w:t>
            </w:r>
            <w:r>
              <w:rPr>
                <w:i/>
                <w:color w:val="000000"/>
                <w:spacing w:val="-5"/>
                <w:sz w:val="18"/>
                <w:szCs w:val="18"/>
              </w:rPr>
              <w:t>zawiesina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1"/>
                <w:sz w:val="18"/>
                <w:szCs w:val="18"/>
              </w:rPr>
            </w:pPr>
            <w:r>
              <w:rPr>
                <w:b/>
                <w:color w:val="000000"/>
                <w:spacing w:val="-5"/>
                <w:sz w:val="18"/>
                <w:szCs w:val="18"/>
              </w:rPr>
              <w:t xml:space="preserve">– </w:t>
            </w:r>
            <w:r>
              <w:rPr>
                <w:b/>
                <w:color w:val="000000"/>
                <w:spacing w:val="-5"/>
                <w:sz w:val="18"/>
                <w:szCs w:val="18"/>
              </w:rPr>
              <w:t>poda</w:t>
            </w:r>
            <w:r>
              <w:rPr>
                <w:b/>
                <w:color w:val="000000"/>
                <w:spacing w:val="-5"/>
                <w:sz w:val="18"/>
                <w:szCs w:val="18"/>
              </w:rPr>
              <w:t>je przykłady substancji tworzących z wodą roztwór właściwy, zawiesinę, koloid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1"/>
                <w:sz w:val="18"/>
                <w:szCs w:val="18"/>
              </w:rPr>
              <w:t xml:space="preserve">definiuje pojęcia: </w:t>
            </w:r>
            <w:r>
              <w:rPr>
                <w:i/>
                <w:color w:val="000000"/>
                <w:spacing w:val="1"/>
                <w:sz w:val="18"/>
                <w:szCs w:val="18"/>
              </w:rPr>
              <w:t>roztwór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pacing w:val="-4"/>
                <w:sz w:val="18"/>
                <w:szCs w:val="18"/>
              </w:rPr>
              <w:t>nasycony</w:t>
            </w:r>
            <w:r>
              <w:rPr>
                <w:color w:val="000000"/>
                <w:spacing w:val="-4"/>
                <w:sz w:val="18"/>
                <w:szCs w:val="18"/>
              </w:rPr>
              <w:t xml:space="preserve">, </w:t>
            </w:r>
            <w:r>
              <w:rPr>
                <w:i/>
                <w:color w:val="000000"/>
                <w:spacing w:val="-4"/>
                <w:sz w:val="18"/>
                <w:szCs w:val="18"/>
              </w:rPr>
              <w:t>roztwór nienasycony</w:t>
            </w:r>
            <w:r>
              <w:rPr>
                <w:color w:val="000000"/>
                <w:spacing w:val="-4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roztwór </w:t>
            </w:r>
            <w:r>
              <w:rPr>
                <w:i/>
                <w:color w:val="000000"/>
                <w:spacing w:val="-2"/>
                <w:sz w:val="18"/>
                <w:szCs w:val="18"/>
              </w:rPr>
              <w:t>stężony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, </w:t>
            </w:r>
            <w:r>
              <w:rPr>
                <w:i/>
                <w:color w:val="000000"/>
                <w:spacing w:val="-2"/>
                <w:sz w:val="18"/>
                <w:szCs w:val="18"/>
              </w:rPr>
              <w:t>roztwór rozcieńczony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definiuje pojęcie </w:t>
            </w:r>
            <w:r>
              <w:rPr>
                <w:i/>
                <w:color w:val="000000"/>
                <w:spacing w:val="-2"/>
                <w:sz w:val="18"/>
                <w:szCs w:val="18"/>
              </w:rPr>
              <w:t>krystalizacja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>podaje sposoby otrzymywania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>roztworu nienasy</w:t>
            </w:r>
            <w:r>
              <w:rPr>
                <w:color w:val="000000"/>
                <w:spacing w:val="-4"/>
                <w:sz w:val="18"/>
                <w:szCs w:val="18"/>
              </w:rPr>
              <w:t>conego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z nasyconego i odwrotnie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definiuje </w:t>
            </w:r>
            <w:r>
              <w:rPr>
                <w:i/>
                <w:color w:val="000000"/>
                <w:spacing w:val="-1"/>
                <w:sz w:val="18"/>
                <w:szCs w:val="18"/>
              </w:rPr>
              <w:t>stężenie procentowe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pacing w:val="-3"/>
                <w:sz w:val="18"/>
                <w:szCs w:val="18"/>
              </w:rPr>
              <w:t>roztworu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>podaje wzór opisujący stężenie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>procentowe roztworu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5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prowadzi proste obliczenia z wykorzystaniem pojęć: </w:t>
            </w:r>
            <w:r>
              <w:rPr>
                <w:b/>
                <w:bCs/>
                <w:i/>
                <w:color w:val="000000"/>
                <w:sz w:val="18"/>
                <w:szCs w:val="18"/>
              </w:rPr>
              <w:t>stężenie procentowe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/>
                <w:bCs/>
                <w:i/>
                <w:color w:val="000000"/>
                <w:sz w:val="18"/>
                <w:szCs w:val="18"/>
              </w:rPr>
              <w:t>masa substancji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/>
                <w:bCs/>
                <w:i/>
                <w:color w:val="000000"/>
                <w:sz w:val="18"/>
                <w:szCs w:val="18"/>
              </w:rPr>
              <w:t>masa rozpuszczalnika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/>
                <w:bCs/>
                <w:i/>
                <w:color w:val="000000"/>
                <w:sz w:val="18"/>
                <w:szCs w:val="18"/>
              </w:rPr>
              <w:t>masa roztworu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5"/>
                <w:sz w:val="18"/>
                <w:szCs w:val="18"/>
              </w:rPr>
              <w:lastRenderedPageBreak/>
              <w:t>Ucz</w:t>
            </w:r>
            <w:r>
              <w:rPr>
                <w:color w:val="000000"/>
                <w:spacing w:val="-5"/>
                <w:sz w:val="18"/>
                <w:szCs w:val="18"/>
              </w:rPr>
              <w:t>eń: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 xml:space="preserve">opisuje budowę 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 xml:space="preserve">cząsteczki wody 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wyjaśnia, co to jest cząsteczka polarna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5"/>
                <w:sz w:val="18"/>
                <w:szCs w:val="18"/>
              </w:rPr>
            </w:pPr>
            <w:r>
              <w:rPr>
                <w:color w:val="000000"/>
                <w:spacing w:val="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1"/>
                <w:sz w:val="18"/>
                <w:szCs w:val="18"/>
              </w:rPr>
              <w:t>wymienia właściwości wody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zmieniające się pod wpływem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5"/>
                <w:sz w:val="18"/>
                <w:szCs w:val="18"/>
              </w:rPr>
              <w:t>zanieczyszczeń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pacing w:val="-5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5"/>
                <w:sz w:val="18"/>
                <w:szCs w:val="18"/>
              </w:rPr>
              <w:t>planuje doświadczenie udowadniające, że woda: z sieci wodociągowej i naturalnie występująca w przyrodzi</w:t>
            </w:r>
            <w:r>
              <w:rPr>
                <w:color w:val="000000"/>
                <w:spacing w:val="-5"/>
                <w:sz w:val="18"/>
                <w:szCs w:val="18"/>
              </w:rPr>
              <w:t>e są mieszaninami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proponuje sposoby racjonalnego gospodarowania wodą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tłumaczy, na czym polegają procesy mieszania i rozpuszczania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>określa, dla jakich substancji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woda jest dobrym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rozpuszczalnikiem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charakteryzuje substancje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ze względu na ich rozpuszc</w:t>
            </w:r>
            <w:r>
              <w:rPr>
                <w:color w:val="000000"/>
                <w:spacing w:val="-2"/>
                <w:sz w:val="18"/>
                <w:szCs w:val="18"/>
              </w:rPr>
              <w:t>zalność w wodzie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planuje doświadczenia wykazujące wpływ różnych czynników na szybkość rozpuszczania substancji stałych w wodzie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porównuje rozpuszczalność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różnych substancji w tej samej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5"/>
                <w:sz w:val="18"/>
                <w:szCs w:val="18"/>
              </w:rPr>
              <w:t>temperaturze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z w:val="18"/>
                <w:szCs w:val="18"/>
              </w:rPr>
              <w:t>oblicza ilość substancji, którą można rozpuścić w ok</w:t>
            </w:r>
            <w:r>
              <w:rPr>
                <w:b/>
                <w:bCs/>
                <w:color w:val="000000"/>
                <w:sz w:val="18"/>
                <w:szCs w:val="18"/>
              </w:rPr>
              <w:t>reślonej objętości wody w podanej temperaturze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z w:val="18"/>
                <w:szCs w:val="18"/>
              </w:rPr>
              <w:t>podaje przykłady substancji, które rozpuszczają się w wodzie, tworząc roztwory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właściwe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– 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podaje przykłady substancji, które nie rozpuszczają się w wodzie, tworząc koloidy lub zawiesiny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wskazuje różnice mi</w:t>
            </w:r>
            <w:r>
              <w:rPr>
                <w:color w:val="000000"/>
                <w:sz w:val="18"/>
                <w:szCs w:val="18"/>
              </w:rPr>
              <w:t>ędzy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roztworem właściwym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>a zawiesiną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– </w:t>
            </w:r>
            <w:r>
              <w:rPr>
                <w:bCs/>
                <w:color w:val="000000"/>
                <w:spacing w:val="-2"/>
                <w:sz w:val="18"/>
                <w:szCs w:val="18"/>
              </w:rPr>
              <w:t>opisuje różnice między roztworami: nasyconym i nienasyconym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przekształca wzór na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stężenie procentowe roztworu tak,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aby obliczyć masę substancji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rozpuszczonej lub masę roztworu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– </w:t>
            </w:r>
            <w:r>
              <w:rPr>
                <w:b/>
                <w:color w:val="000000"/>
                <w:spacing w:val="-2"/>
                <w:sz w:val="18"/>
                <w:szCs w:val="18"/>
              </w:rPr>
              <w:t>oblicza masę substancji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color w:val="000000"/>
                <w:spacing w:val="-4"/>
                <w:sz w:val="18"/>
                <w:szCs w:val="18"/>
              </w:rPr>
              <w:t>rozpuszczonej</w:t>
            </w:r>
            <w:r>
              <w:rPr>
                <w:b/>
                <w:color w:val="000000"/>
                <w:spacing w:val="-4"/>
                <w:sz w:val="18"/>
                <w:szCs w:val="18"/>
              </w:rPr>
              <w:t xml:space="preserve"> lub masę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color w:val="000000"/>
                <w:spacing w:val="-3"/>
                <w:sz w:val="18"/>
                <w:szCs w:val="18"/>
              </w:rPr>
              <w:t>roztworu,</w:t>
            </w:r>
            <w:r>
              <w:rPr>
                <w:color w:val="000000"/>
                <w:spacing w:val="-3"/>
                <w:sz w:val="18"/>
                <w:szCs w:val="18"/>
              </w:rPr>
              <w:t xml:space="preserve"> znając stężenie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procentowe roztworu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wyjaśnia, jak sporządzić roztwór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>o określonym stężeniu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 xml:space="preserve">procentowym, np. 100 g </w:t>
            </w:r>
            <w:r>
              <w:rPr>
                <w:color w:val="000000"/>
                <w:spacing w:val="-2"/>
                <w:sz w:val="18"/>
                <w:szCs w:val="18"/>
              </w:rPr>
              <w:t>20-procentowego roztworu soli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6"/>
                <w:sz w:val="18"/>
                <w:szCs w:val="18"/>
              </w:rPr>
              <w:t>kuchennej</w:t>
            </w:r>
          </w:p>
        </w:tc>
        <w:tc>
          <w:tcPr>
            <w:tcW w:w="2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lastRenderedPageBreak/>
              <w:t>Uczeń: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wyjaśnia, na czym polega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tworzenie wiązania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kowalencyjnego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spolaryzowan</w:t>
            </w:r>
            <w:r>
              <w:rPr>
                <w:spacing w:val="-4"/>
                <w:sz w:val="18"/>
                <w:szCs w:val="18"/>
              </w:rPr>
              <w:t xml:space="preserve">ego </w:t>
            </w:r>
            <w:r>
              <w:rPr>
                <w:color w:val="000000"/>
                <w:spacing w:val="-4"/>
                <w:sz w:val="18"/>
                <w:szCs w:val="18"/>
              </w:rPr>
              <w:t>w cząsteczce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wody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wyjaśnia budowę polarną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cząsteczki wody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określa właściwości wody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wynikające z jej budowy polarnej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>przedstawia za pomocą modeli proces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rozpuszczania w wodzie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substancji o budowie polarnej,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np. chlorowodoru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1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>podaje rozmiary cząst</w:t>
            </w:r>
            <w:r>
              <w:rPr>
                <w:color w:val="000000"/>
                <w:spacing w:val="-2"/>
                <w:sz w:val="18"/>
                <w:szCs w:val="18"/>
              </w:rPr>
              <w:t>ek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>substancji wprowadzonych do wody i znajdujących się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w roztworze właściwym,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1"/>
                <w:sz w:val="18"/>
                <w:szCs w:val="18"/>
              </w:rPr>
              <w:t>koloidzie,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zawiesinie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3"/>
                <w:sz w:val="18"/>
                <w:szCs w:val="18"/>
              </w:rPr>
            </w:pPr>
            <w:r>
              <w:rPr>
                <w:color w:val="000000"/>
                <w:spacing w:val="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1"/>
                <w:sz w:val="18"/>
                <w:szCs w:val="18"/>
              </w:rPr>
              <w:t>wykazuje doświadczalnie wpływ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różnych czynników na szybkość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>rozpuszczania substancji stałej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1"/>
                <w:sz w:val="18"/>
                <w:szCs w:val="18"/>
              </w:rPr>
              <w:t>w wodzie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-3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3"/>
                <w:sz w:val="18"/>
                <w:szCs w:val="18"/>
              </w:rPr>
              <w:t>posługuje się wykresem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>rozpuszczalności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 xml:space="preserve">wykonuje </w:t>
            </w:r>
            <w:r>
              <w:rPr>
                <w:color w:val="000000"/>
                <w:sz w:val="18"/>
                <w:szCs w:val="18"/>
              </w:rPr>
              <w:t>obliczenia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z wykorzystaniem wykresu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>rozpuszczalności</w:t>
            </w:r>
          </w:p>
          <w:p w:rsidR="00000000" w:rsidRDefault="00703716">
            <w:pPr>
              <w:shd w:val="clear" w:color="auto" w:fill="FFFFFF"/>
              <w:ind w:left="125" w:hanging="125"/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2"/>
                <w:sz w:val="18"/>
                <w:szCs w:val="18"/>
              </w:rPr>
              <w:t>oblicza masę wody, znając masę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roztworu i jego stężenie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>procentowe</w:t>
            </w:r>
          </w:p>
          <w:p w:rsidR="00000000" w:rsidRDefault="00703716">
            <w:pPr>
              <w:pStyle w:val="Tekstpodstawowywcity"/>
              <w:ind w:left="125" w:hanging="125"/>
            </w:pPr>
            <w:r>
              <w:t xml:space="preserve">– prowadzi obliczenia z wykorzystaniem pojęcia </w:t>
            </w:r>
            <w:r>
              <w:rPr>
                <w:i/>
              </w:rPr>
              <w:t>gęstości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oblicza stężenie procentowe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pacing w:val="-3"/>
                <w:sz w:val="18"/>
                <w:szCs w:val="18"/>
              </w:rPr>
              <w:t>roztworu nasyconego w danej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pacing w:val="-4"/>
                <w:sz w:val="18"/>
                <w:szCs w:val="18"/>
              </w:rPr>
              <w:t>temperaturze (z wyko</w:t>
            </w:r>
            <w:r>
              <w:rPr>
                <w:b/>
                <w:bCs/>
                <w:color w:val="000000"/>
                <w:spacing w:val="-4"/>
                <w:sz w:val="18"/>
                <w:szCs w:val="18"/>
              </w:rPr>
              <w:t>rzystaniem wykresu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pacing w:val="-4"/>
                <w:sz w:val="18"/>
                <w:szCs w:val="18"/>
              </w:rPr>
              <w:t>rozpuszczalności)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wymienia czynności prowadzące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do sporządzenia określonej objętości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lastRenderedPageBreak/>
              <w:t>roztworu o określonym stężeniu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procentowym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sporządza roztwór o określonym stężeniu procentowym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color w:val="000000"/>
                <w:sz w:val="18"/>
                <w:szCs w:val="18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lastRenderedPageBreak/>
              <w:t>Uczeń: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proponuje doświadczenie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udowadniające, że w</w:t>
            </w:r>
            <w:r>
              <w:rPr>
                <w:color w:val="000000"/>
                <w:spacing w:val="-2"/>
                <w:sz w:val="18"/>
                <w:szCs w:val="18"/>
              </w:rPr>
              <w:t>oda jest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związkiem wodoru i tlenu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  <w:szCs w:val="18"/>
              </w:rPr>
              <w:t>określa wpływ ciśnienia atmosferycznego na wartość temperatury wrzenia wody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z w:val="18"/>
                <w:szCs w:val="18"/>
              </w:rPr>
              <w:t>porównuje rozpuszczalność w wodzie związków kowalencyjnych i jonowych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wykazuje doświadczalnie, czy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roztwór jest nasycony, czy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5"/>
                <w:sz w:val="18"/>
                <w:szCs w:val="18"/>
              </w:rPr>
              <w:t>nienasycony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rozwiązuje </w:t>
            </w:r>
            <w:r>
              <w:rPr>
                <w:color w:val="000000"/>
                <w:spacing w:val="-4"/>
                <w:sz w:val="18"/>
                <w:szCs w:val="18"/>
              </w:rPr>
              <w:t>z wykorzystaniem gęstości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 zadania rachunkowe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>dotyczące stężenia procentowego</w:t>
            </w:r>
            <w:r>
              <w:rPr>
                <w:sz w:val="18"/>
                <w:szCs w:val="18"/>
              </w:rPr>
              <w:t xml:space="preserve"> 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oblicza rozpuszczalność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substancji w danej temperaturze,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znając stężenie procentowe jej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roztworu nasyconego w tej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5"/>
                <w:sz w:val="18"/>
                <w:szCs w:val="18"/>
              </w:rPr>
              <w:t>temperaturze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t>Uczeń: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Cs/>
                <w:color w:val="000000"/>
                <w:spacing w:val="-1"/>
                <w:sz w:val="18"/>
                <w:szCs w:val="18"/>
              </w:rPr>
              <w:t xml:space="preserve">podaje sposoby zmniejszenia </w:t>
            </w:r>
            <w:r>
              <w:rPr>
                <w:bCs/>
                <w:color w:val="000000"/>
                <w:spacing w:val="-1"/>
                <w:sz w:val="18"/>
                <w:szCs w:val="18"/>
              </w:rPr>
              <w:t>lub zwiększenia stężenia roztworu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5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1"/>
                <w:sz w:val="18"/>
                <w:szCs w:val="18"/>
              </w:rPr>
              <w:t>oblicza stężenie procentowe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roztworu powstałego przez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 xml:space="preserve">zatężenie i rozcieńczenie </w:t>
            </w:r>
            <w:r>
              <w:rPr>
                <w:color w:val="000000"/>
                <w:spacing w:val="-3"/>
                <w:sz w:val="18"/>
                <w:szCs w:val="18"/>
              </w:rPr>
              <w:t>roztworu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color w:val="000000"/>
                <w:spacing w:val="-5"/>
                <w:sz w:val="18"/>
                <w:szCs w:val="18"/>
              </w:rPr>
              <w:t xml:space="preserve">– </w:t>
            </w:r>
            <w:r>
              <w:rPr>
                <w:color w:val="000000"/>
                <w:spacing w:val="-5"/>
                <w:sz w:val="18"/>
                <w:szCs w:val="18"/>
              </w:rPr>
              <w:t>oblicza stężenie roztworu powstałego po zmieszaniu roztworów tej samej substancji o różnych stężeniach</w:t>
            </w:r>
          </w:p>
          <w:p w:rsidR="00000000" w:rsidRDefault="00703716">
            <w:pPr>
              <w:shd w:val="clear" w:color="auto" w:fill="FFFFFF"/>
              <w:ind w:left="125" w:hanging="125"/>
            </w:pPr>
            <w:r>
              <w:rPr>
                <w:color w:val="000000"/>
                <w:spacing w:val="-6"/>
                <w:sz w:val="18"/>
                <w:szCs w:val="18"/>
              </w:rPr>
              <w:t xml:space="preserve">– </w:t>
            </w:r>
            <w:r>
              <w:rPr>
                <w:bCs/>
                <w:color w:val="000000"/>
                <w:spacing w:val="-2"/>
                <w:sz w:val="18"/>
                <w:szCs w:val="18"/>
              </w:rPr>
              <w:t>opisuje różnice między r</w:t>
            </w:r>
            <w:r>
              <w:rPr>
                <w:bCs/>
                <w:color w:val="000000"/>
                <w:spacing w:val="-2"/>
                <w:sz w:val="18"/>
                <w:szCs w:val="18"/>
              </w:rPr>
              <w:t>oztworami: rozcieńczonym i stężonym</w:t>
            </w:r>
          </w:p>
        </w:tc>
      </w:tr>
      <w:tr w:rsidR="00000000">
        <w:trPr>
          <w:trHeight w:val="5670"/>
        </w:trPr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snapToGrid w:val="0"/>
              <w:ind w:left="125" w:hanging="125"/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snapToGrid w:val="0"/>
              <w:ind w:left="125" w:hanging="125"/>
            </w:pPr>
          </w:p>
        </w:tc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snapToGrid w:val="0"/>
              <w:ind w:left="125" w:hanging="125"/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napToGrid w:val="0"/>
              <w:ind w:left="125" w:hanging="125"/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703716">
            <w:pPr>
              <w:snapToGrid w:val="0"/>
              <w:ind w:left="125" w:hanging="125"/>
            </w:pPr>
          </w:p>
        </w:tc>
      </w:tr>
    </w:tbl>
    <w:p w:rsidR="00000000" w:rsidRDefault="00703716">
      <w:pPr>
        <w:pStyle w:val="Nagwek2"/>
        <w:jc w:val="left"/>
        <w:rPr>
          <w:sz w:val="24"/>
          <w:szCs w:val="24"/>
        </w:rPr>
      </w:pPr>
    </w:p>
    <w:p w:rsidR="00000000" w:rsidRDefault="00703716"/>
    <w:p w:rsidR="00000000" w:rsidRDefault="00703716">
      <w:pPr>
        <w:pStyle w:val="Nagwek2"/>
        <w:pageBreakBefore/>
        <w:jc w:val="left"/>
      </w:pPr>
      <w:r>
        <w:rPr>
          <w:sz w:val="24"/>
          <w:szCs w:val="24"/>
        </w:rPr>
        <w:lastRenderedPageBreak/>
        <w:t>Dział 6. Tlenki i wodorotlenki</w:t>
      </w:r>
    </w:p>
    <w:p w:rsidR="00000000" w:rsidRDefault="00703716"/>
    <w:tbl>
      <w:tblPr>
        <w:tblW w:w="0" w:type="auto"/>
        <w:tblInd w:w="40" w:type="dxa"/>
        <w:tblLayout w:type="fixed"/>
        <w:tblCellMar>
          <w:top w:w="113" w:type="dxa"/>
          <w:left w:w="40" w:type="dxa"/>
          <w:bottom w:w="113" w:type="dxa"/>
          <w:right w:w="40" w:type="dxa"/>
        </w:tblCellMar>
        <w:tblLook w:val="0000"/>
      </w:tblPr>
      <w:tblGrid>
        <w:gridCol w:w="2784"/>
        <w:gridCol w:w="2783"/>
        <w:gridCol w:w="2783"/>
        <w:gridCol w:w="2783"/>
        <w:gridCol w:w="2803"/>
      </w:tblGrid>
      <w:tr w:rsidR="00000000">
        <w:trPr>
          <w:trHeight w:val="475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dopuszczająca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[1]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dostateczna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+ 2]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dobra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 + 3]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bardzo dobra</w:t>
            </w:r>
          </w:p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 + 3 + 4]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000000" w:rsidRDefault="007037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celująca</w:t>
            </w:r>
          </w:p>
          <w:p w:rsidR="00000000" w:rsidRDefault="00703716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[1 + 2 + 3 + 4 + 5]</w:t>
            </w:r>
          </w:p>
        </w:tc>
      </w:tr>
      <w:tr w:rsidR="00000000">
        <w:trPr>
          <w:trHeight w:val="7396"/>
        </w:trPr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Uczeń: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b/>
                <w:color w:val="000000"/>
                <w:sz w:val="18"/>
                <w:szCs w:val="18"/>
              </w:rPr>
              <w:t xml:space="preserve">definiuje pojęcie </w:t>
            </w:r>
            <w:r>
              <w:rPr>
                <w:b/>
                <w:i/>
                <w:color w:val="000000"/>
                <w:sz w:val="18"/>
                <w:szCs w:val="18"/>
              </w:rPr>
              <w:t>kataliz</w:t>
            </w:r>
            <w:r>
              <w:rPr>
                <w:b/>
                <w:i/>
                <w:color w:val="000000"/>
                <w:sz w:val="18"/>
                <w:szCs w:val="18"/>
              </w:rPr>
              <w:t>ator</w:t>
            </w:r>
            <w:r>
              <w:rPr>
                <w:i/>
                <w:color w:val="000000"/>
                <w:sz w:val="18"/>
                <w:szCs w:val="18"/>
              </w:rPr>
              <w:t xml:space="preserve"> 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 xml:space="preserve">definiuje pojęcie </w:t>
            </w:r>
            <w:r>
              <w:rPr>
                <w:i/>
                <w:color w:val="000000"/>
                <w:sz w:val="18"/>
                <w:szCs w:val="18"/>
              </w:rPr>
              <w:t>tlenek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podaje podział tlenków na tlenki metali i tlenki niemetali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b/>
                <w:color w:val="000000"/>
                <w:sz w:val="18"/>
                <w:szCs w:val="18"/>
              </w:rPr>
              <w:t>zapisuje równania reakcji otrzymywania tlenków metali i tlenków niemetali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wymienia zasady BHP dotyczące pracy z zasadami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definiuje pojęcia </w:t>
            </w:r>
            <w:r>
              <w:rPr>
                <w:b/>
                <w:bCs/>
                <w:i/>
                <w:color w:val="000000"/>
                <w:sz w:val="18"/>
                <w:szCs w:val="18"/>
              </w:rPr>
              <w:t>wodorotlenek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i </w:t>
            </w:r>
            <w:r>
              <w:rPr>
                <w:b/>
                <w:bCs/>
                <w:i/>
                <w:color w:val="000000"/>
                <w:sz w:val="18"/>
                <w:szCs w:val="18"/>
              </w:rPr>
              <w:t>za</w:t>
            </w:r>
            <w:r>
              <w:rPr>
                <w:b/>
                <w:bCs/>
                <w:i/>
                <w:color w:val="000000"/>
                <w:sz w:val="18"/>
                <w:szCs w:val="18"/>
              </w:rPr>
              <w:t>sada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– </w:t>
            </w:r>
            <w:r>
              <w:rPr>
                <w:bCs/>
                <w:color w:val="000000"/>
                <w:sz w:val="18"/>
                <w:szCs w:val="18"/>
              </w:rPr>
              <w:t>odczytuje z tabeli rozpuszczalności, rozpuszczalność wodorotlenków w wodzie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sz w:val="18"/>
                <w:szCs w:val="18"/>
              </w:rPr>
              <w:t>opisuje budowę wodorotlenków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  <w:szCs w:val="18"/>
              </w:rPr>
              <w:t xml:space="preserve">zna wartościowość grupy wodorotlenowej 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– </w:t>
            </w:r>
            <w:r>
              <w:rPr>
                <w:b/>
                <w:sz w:val="18"/>
                <w:szCs w:val="18"/>
              </w:rPr>
              <w:t>rozpoznaje wzory wodorotlenków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sz w:val="18"/>
                <w:szCs w:val="18"/>
              </w:rPr>
              <w:t>zapisuje wzory sumaryczne wodorotlenków: NaOH, KOH, Ca(OH)</w:t>
            </w:r>
            <w:r>
              <w:rPr>
                <w:b/>
                <w:bCs/>
                <w:sz w:val="18"/>
                <w:szCs w:val="18"/>
                <w:vertAlign w:val="subscript"/>
              </w:rPr>
              <w:t>2</w:t>
            </w:r>
            <w:r>
              <w:rPr>
                <w:b/>
                <w:bCs/>
                <w:sz w:val="18"/>
                <w:szCs w:val="18"/>
              </w:rPr>
              <w:t>, Al(O</w:t>
            </w:r>
            <w:r>
              <w:rPr>
                <w:b/>
                <w:bCs/>
                <w:sz w:val="18"/>
                <w:szCs w:val="18"/>
              </w:rPr>
              <w:t>H)</w:t>
            </w:r>
            <w:r>
              <w:rPr>
                <w:b/>
                <w:bCs/>
                <w:sz w:val="18"/>
                <w:szCs w:val="18"/>
                <w:vertAlign w:val="subscript"/>
              </w:rPr>
              <w:t>3</w:t>
            </w:r>
            <w:r>
              <w:rPr>
                <w:b/>
                <w:bCs/>
                <w:sz w:val="18"/>
                <w:szCs w:val="18"/>
              </w:rPr>
              <w:t>, Cu(OH)</w:t>
            </w:r>
            <w:r>
              <w:rPr>
                <w:b/>
                <w:bCs/>
                <w:sz w:val="18"/>
                <w:szCs w:val="18"/>
                <w:vertAlign w:val="subscript"/>
              </w:rPr>
              <w:t>2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sz w:val="18"/>
                <w:szCs w:val="18"/>
              </w:rPr>
              <w:t xml:space="preserve">definiuje pojęcia: </w:t>
            </w:r>
            <w:r>
              <w:rPr>
                <w:b/>
                <w:i/>
                <w:sz w:val="18"/>
                <w:szCs w:val="18"/>
              </w:rPr>
              <w:t>elektrolit</w:t>
            </w:r>
            <w:r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i/>
                <w:sz w:val="18"/>
                <w:szCs w:val="18"/>
              </w:rPr>
              <w:t>nieelektrolit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− </w:t>
            </w:r>
            <w:r>
              <w:rPr>
                <w:sz w:val="18"/>
                <w:szCs w:val="18"/>
              </w:rPr>
              <w:t>definiuje pojęcia: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dysocjacja elektrolityczna (jonowa)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i/>
                <w:sz w:val="18"/>
                <w:szCs w:val="18"/>
              </w:rPr>
              <w:t>wskaźnik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– </w:t>
            </w:r>
            <w:r>
              <w:rPr>
                <w:b/>
                <w:sz w:val="18"/>
                <w:szCs w:val="18"/>
              </w:rPr>
              <w:t>wymienia rodzaje odczynów roztworów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– </w:t>
            </w:r>
            <w:r>
              <w:rPr>
                <w:b/>
                <w:sz w:val="18"/>
                <w:szCs w:val="18"/>
              </w:rPr>
              <w:t>podaje barwy wskaźników w roztworze o podanym odczynie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sz w:val="18"/>
                <w:szCs w:val="18"/>
              </w:rPr>
              <w:t>wyjaśnia, na czym polega dysocja</w:t>
            </w:r>
            <w:r>
              <w:rPr>
                <w:b/>
                <w:bCs/>
                <w:sz w:val="18"/>
                <w:szCs w:val="18"/>
              </w:rPr>
              <w:t>cja elektrolityczna (jonowa) zasad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sz w:val="18"/>
                <w:szCs w:val="18"/>
              </w:rPr>
              <w:t xml:space="preserve">zapisuje równania dysocjacji </w:t>
            </w:r>
            <w:r>
              <w:rPr>
                <w:b/>
                <w:bCs/>
                <w:sz w:val="18"/>
                <w:szCs w:val="18"/>
              </w:rPr>
              <w:lastRenderedPageBreak/>
              <w:t xml:space="preserve">elektrolitycznej (jonowej) zasad </w:t>
            </w:r>
            <w:r>
              <w:rPr>
                <w:sz w:val="18"/>
                <w:szCs w:val="18"/>
              </w:rPr>
              <w:t>(proste przykłady)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− </w:t>
            </w:r>
            <w:r>
              <w:rPr>
                <w:sz w:val="18"/>
                <w:szCs w:val="18"/>
              </w:rPr>
              <w:t>podaje nazwy jonów powstałych w wyniku dysocjacji elektrolitycznej (jonowej)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sz w:val="18"/>
                <w:szCs w:val="18"/>
              </w:rPr>
              <w:t>od</w:t>
            </w:r>
            <w:r>
              <w:rPr>
                <w:b/>
                <w:bCs/>
                <w:color w:val="000000"/>
                <w:sz w:val="18"/>
                <w:szCs w:val="18"/>
              </w:rPr>
              <w:t>różnia zasady od innych substancji za pomocą wskaźników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– </w:t>
            </w:r>
            <w:r>
              <w:rPr>
                <w:b/>
                <w:sz w:val="18"/>
                <w:szCs w:val="18"/>
              </w:rPr>
              <w:t xml:space="preserve">rozróżnia pojęcia </w:t>
            </w:r>
            <w:r>
              <w:rPr>
                <w:b/>
                <w:i/>
                <w:sz w:val="18"/>
              </w:rPr>
              <w:t>wodorotlenek</w:t>
            </w:r>
            <w:r>
              <w:rPr>
                <w:b/>
                <w:sz w:val="18"/>
                <w:szCs w:val="18"/>
              </w:rPr>
              <w:t xml:space="preserve"> i </w:t>
            </w:r>
            <w:r>
              <w:rPr>
                <w:b/>
                <w:i/>
                <w:sz w:val="18"/>
              </w:rPr>
              <w:t>zasada</w:t>
            </w:r>
          </w:p>
        </w:tc>
        <w:tc>
          <w:tcPr>
            <w:tcW w:w="2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Uczeń: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podaje sposoby otrzymywania tlenków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–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color w:val="000000"/>
                <w:sz w:val="18"/>
                <w:szCs w:val="18"/>
              </w:rPr>
              <w:t>podaje wzory i nazwy wodorotlenków</w:t>
            </w:r>
          </w:p>
          <w:p w:rsidR="00000000" w:rsidRDefault="00703716">
            <w:pPr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</w:rPr>
              <w:t>wymienia wspólne właściwości zasad i wyjaśnia, z czego one wynikają</w:t>
            </w:r>
          </w:p>
          <w:p w:rsidR="00000000" w:rsidRDefault="00703716">
            <w:pPr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</w:rPr>
              <w:t>wymienia dwie główne metody otrzymywania wodorotlenków</w:t>
            </w:r>
          </w:p>
          <w:p w:rsidR="00000000" w:rsidRDefault="00703716">
            <w:pPr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sz w:val="18"/>
              </w:rPr>
              <w:t>za</w:t>
            </w:r>
            <w:r>
              <w:rPr>
                <w:b/>
                <w:bCs/>
                <w:sz w:val="18"/>
              </w:rPr>
              <w:t>pisuje równania reakcji otrzymywania wodorotlenku sodu i wapnia</w:t>
            </w:r>
          </w:p>
          <w:p w:rsidR="00000000" w:rsidRDefault="00703716">
            <w:pPr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  <w:szCs w:val="18"/>
              </w:rPr>
              <w:t>wyjaśnia pojęcia</w:t>
            </w:r>
            <w:r>
              <w:rPr>
                <w:sz w:val="18"/>
              </w:rPr>
              <w:t xml:space="preserve"> </w:t>
            </w:r>
            <w:r>
              <w:rPr>
                <w:i/>
                <w:sz w:val="18"/>
              </w:rPr>
              <w:t>woda wapienna</w:t>
            </w:r>
          </w:p>
          <w:p w:rsidR="00000000" w:rsidRDefault="00703716">
            <w:pPr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</w:rPr>
              <w:t>odczytuje proste równania dysocjacji elektrolitycznej (jonowej) zasad</w:t>
            </w:r>
          </w:p>
          <w:p w:rsidR="00000000" w:rsidRDefault="00703716">
            <w:pPr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</w:rPr>
              <w:t xml:space="preserve">definiuje pojęcie </w:t>
            </w:r>
            <w:r>
              <w:rPr>
                <w:i/>
                <w:sz w:val="18"/>
              </w:rPr>
              <w:t>odczyn zasadowy</w:t>
            </w:r>
          </w:p>
          <w:p w:rsidR="00000000" w:rsidRDefault="00703716">
            <w:pPr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</w:rPr>
              <w:t>bada odczyn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zapisuje obserwacje do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przeprowadza</w:t>
            </w:r>
            <w:r>
              <w:rPr>
                <w:color w:val="000000"/>
                <w:sz w:val="18"/>
                <w:szCs w:val="18"/>
              </w:rPr>
              <w:t xml:space="preserve">nych </w:t>
            </w:r>
            <w:r>
              <w:rPr>
                <w:sz w:val="18"/>
                <w:szCs w:val="18"/>
              </w:rPr>
              <w:t>na lekcji</w:t>
            </w:r>
            <w:r>
              <w:rPr>
                <w:color w:val="000000"/>
                <w:sz w:val="18"/>
                <w:szCs w:val="18"/>
              </w:rPr>
              <w:t xml:space="preserve"> doświadczeń</w:t>
            </w:r>
          </w:p>
        </w:tc>
        <w:tc>
          <w:tcPr>
            <w:tcW w:w="2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Uczeń:</w:t>
            </w:r>
          </w:p>
          <w:p w:rsidR="00000000" w:rsidRDefault="00703716">
            <w:pPr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Cs/>
                <w:sz w:val="18"/>
              </w:rPr>
              <w:t xml:space="preserve">wyjaśnia pojęcia </w:t>
            </w:r>
            <w:r>
              <w:rPr>
                <w:bCs/>
                <w:i/>
                <w:sz w:val="18"/>
              </w:rPr>
              <w:t>wodorotlenek</w:t>
            </w:r>
            <w:r>
              <w:rPr>
                <w:bCs/>
                <w:sz w:val="18"/>
              </w:rPr>
              <w:t xml:space="preserve"> i </w:t>
            </w:r>
            <w:r>
              <w:rPr>
                <w:bCs/>
                <w:i/>
                <w:sz w:val="18"/>
              </w:rPr>
              <w:t>zasada</w:t>
            </w:r>
          </w:p>
          <w:p w:rsidR="00000000" w:rsidRDefault="00703716">
            <w:pPr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  <w:szCs w:val="18"/>
              </w:rPr>
              <w:t xml:space="preserve">wymienia </w:t>
            </w:r>
            <w:r>
              <w:rPr>
                <w:sz w:val="18"/>
              </w:rPr>
              <w:t>przykłady wodorotlenków i zasad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wyjaśnia, dlaczego podczas pracy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z zasadami należy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zachować szczególną ostrożność</w:t>
            </w:r>
            <w:r>
              <w:rPr>
                <w:sz w:val="18"/>
                <w:szCs w:val="18"/>
              </w:rPr>
              <w:t xml:space="preserve"> </w:t>
            </w:r>
          </w:p>
          <w:p w:rsidR="00000000" w:rsidRDefault="00703716">
            <w:pPr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</w:rPr>
              <w:t xml:space="preserve">wymienia poznane tlenki metali, z których otrzymać </w:t>
            </w:r>
            <w:r>
              <w:rPr>
                <w:sz w:val="18"/>
              </w:rPr>
              <w:t>zasady</w:t>
            </w:r>
          </w:p>
          <w:p w:rsidR="00000000" w:rsidRDefault="00703716">
            <w:pPr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</w:rPr>
              <w:t>zapisuje równania reakcji otrzymywania wybranego wodorotlenku</w:t>
            </w:r>
          </w:p>
          <w:p w:rsidR="00000000" w:rsidRDefault="00703716">
            <w:pPr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sz w:val="18"/>
              </w:rPr>
              <w:t>planuje doświadczenia, w których wyniku można otrzymać wodorotlenki sodu lub wapnia</w:t>
            </w:r>
          </w:p>
          <w:p w:rsidR="00000000" w:rsidRDefault="00703716">
            <w:pPr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</w:rPr>
              <w:t>planuje sposób otrzymywania wodorotlenków trudno rozpuszczalnych w wodzie</w:t>
            </w:r>
          </w:p>
          <w:p w:rsidR="00000000" w:rsidRDefault="00703716">
            <w:pPr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sz w:val="18"/>
              </w:rPr>
              <w:t>zapisuje</w:t>
            </w:r>
            <w:r>
              <w:rPr>
                <w:sz w:val="18"/>
              </w:rPr>
              <w:t xml:space="preserve"> i odczytuje </w:t>
            </w:r>
            <w:r>
              <w:rPr>
                <w:b/>
                <w:bCs/>
                <w:sz w:val="18"/>
              </w:rPr>
              <w:t>równania dysocjacji elektrolitycznej (jonowej) zasad</w:t>
            </w:r>
          </w:p>
          <w:p w:rsidR="00000000" w:rsidRDefault="00703716">
            <w:pPr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sz w:val="18"/>
                <w:szCs w:val="18"/>
              </w:rPr>
              <w:t>określa</w:t>
            </w:r>
            <w:r>
              <w:rPr>
                <w:b/>
                <w:sz w:val="18"/>
              </w:rPr>
              <w:t xml:space="preserve"> odczyn roztworu zasadowego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opisuje doświadczenia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przeprowadzane na lekcjach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(schemat, obserwacje, wniosek)</w:t>
            </w:r>
          </w:p>
          <w:p w:rsidR="00000000" w:rsidRDefault="00703716">
            <w:pPr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sz w:val="18"/>
              </w:rPr>
              <w:t>opisuje zastosowania wskaźników</w:t>
            </w:r>
          </w:p>
          <w:p w:rsidR="00000000" w:rsidRDefault="00703716">
            <w:pPr>
              <w:shd w:val="clear" w:color="auto" w:fill="FFFFFF"/>
              <w:tabs>
                <w:tab w:val="left" w:pos="144"/>
              </w:tabs>
              <w:spacing w:line="197" w:lineRule="exact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sz w:val="18"/>
              </w:rPr>
              <w:t>planuje doświadczenie, które umożliwi zbadanie o</w:t>
            </w:r>
            <w:r>
              <w:rPr>
                <w:b/>
                <w:bCs/>
                <w:sz w:val="18"/>
              </w:rPr>
              <w:t xml:space="preserve">dczynu produktów używanych w życiu codziennym 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Uczeń:</w:t>
            </w:r>
          </w:p>
          <w:p w:rsidR="00000000" w:rsidRDefault="00703716">
            <w:pPr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sz w:val="18"/>
              </w:rPr>
              <w:t>planuje doświadczenia, w których wyniku można otrzymać różne wodorotlenki, także trudno rozpuszczalne w wodzie</w:t>
            </w:r>
          </w:p>
          <w:p w:rsidR="00000000" w:rsidRDefault="00703716">
            <w:pPr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b/>
                <w:bCs/>
                <w:sz w:val="18"/>
              </w:rPr>
              <w:t>zapisuje równania reakcji otrzymywania różnych wodorotlenków</w:t>
            </w:r>
          </w:p>
          <w:p w:rsidR="00000000" w:rsidRDefault="00703716">
            <w:pPr>
              <w:ind w:left="125" w:hanging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sz w:val="18"/>
              </w:rPr>
              <w:t>identyfikuje wodorotlenk</w:t>
            </w:r>
            <w:r>
              <w:rPr>
                <w:sz w:val="18"/>
              </w:rPr>
              <w:t>i na podstawie podanych informacji</w:t>
            </w:r>
          </w:p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– </w:t>
            </w:r>
            <w:r>
              <w:rPr>
                <w:color w:val="000000"/>
                <w:sz w:val="18"/>
                <w:szCs w:val="18"/>
              </w:rPr>
              <w:t>odczytuje równania reakcji chemicznych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Uczeń:</w:t>
            </w:r>
          </w:p>
          <w:p w:rsidR="00000000" w:rsidRDefault="00703716">
            <w:pPr>
              <w:numPr>
                <w:ilvl w:val="0"/>
                <w:numId w:val="4"/>
              </w:numPr>
              <w:shd w:val="clear" w:color="auto" w:fill="FFFFFF"/>
              <w:ind w:left="125" w:hanging="12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wyszukuje, porządkuje, porównuje i prezentuje informacje o właściwościach i wynikających z nich zastosowań wodorotlenków sodu, potasu i wapnia</w:t>
            </w:r>
          </w:p>
          <w:p w:rsidR="00000000" w:rsidRDefault="00703716">
            <w:pPr>
              <w:numPr>
                <w:ilvl w:val="0"/>
                <w:numId w:val="4"/>
              </w:numPr>
              <w:shd w:val="clear" w:color="auto" w:fill="FFFFFF"/>
              <w:ind w:left="125" w:hanging="125"/>
            </w:pPr>
            <w:r>
              <w:rPr>
                <w:color w:val="000000"/>
                <w:sz w:val="18"/>
                <w:szCs w:val="18"/>
              </w:rPr>
              <w:t>wyszukuje, porządkuje, porównu</w:t>
            </w:r>
            <w:r>
              <w:rPr>
                <w:color w:val="000000"/>
                <w:sz w:val="18"/>
                <w:szCs w:val="18"/>
              </w:rPr>
              <w:t>je i prezentuje informacje o właściwościach fizycznych i zastosowaniach wybranych tlenków</w:t>
            </w:r>
          </w:p>
        </w:tc>
      </w:tr>
      <w:tr w:rsidR="00000000">
        <w:trPr>
          <w:trHeight w:val="5670"/>
        </w:trPr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snapToGrid w:val="0"/>
              <w:ind w:left="77"/>
            </w:pPr>
          </w:p>
        </w:tc>
        <w:tc>
          <w:tcPr>
            <w:tcW w:w="2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snapToGrid w:val="0"/>
            </w:pPr>
          </w:p>
        </w:tc>
        <w:tc>
          <w:tcPr>
            <w:tcW w:w="2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hd w:val="clear" w:color="auto" w:fill="FFFFFF"/>
              <w:snapToGrid w:val="0"/>
              <w:ind w:left="86"/>
            </w:pP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03716">
            <w:pPr>
              <w:snapToGrid w:val="0"/>
            </w:pP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703716">
            <w:pPr>
              <w:snapToGrid w:val="0"/>
            </w:pPr>
          </w:p>
        </w:tc>
      </w:tr>
    </w:tbl>
    <w:p w:rsidR="00000000" w:rsidRDefault="00703716"/>
    <w:p w:rsidR="00703716" w:rsidRDefault="00703716"/>
    <w:sectPr w:rsidR="00703716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09" w:right="1418" w:bottom="851" w:left="1418" w:header="567" w:footer="540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716" w:rsidRDefault="00703716">
      <w:r>
        <w:separator/>
      </w:r>
    </w:p>
  </w:endnote>
  <w:endnote w:type="continuationSeparator" w:id="0">
    <w:p w:rsidR="00703716" w:rsidRDefault="00703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umanst521EUBold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0371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03716">
    <w:pPr>
      <w:pStyle w:val="Stopka"/>
      <w:tabs>
        <w:tab w:val="left" w:pos="6795"/>
        <w:tab w:val="center" w:pos="7001"/>
      </w:tabs>
    </w:pPr>
    <w:r>
      <w:tab/>
    </w: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7F7A48">
      <w:rPr>
        <w:noProof/>
      </w:rPr>
      <w:t>2</w:t>
    </w:r>
    <w:r>
      <w:fldChar w:fldCharType="end"/>
    </w:r>
    <w:r w:rsidR="007F7A48">
      <w:rPr>
        <w:noProof/>
        <w:lang w:val="pl-PL" w:eastAsia="pl-PL"/>
      </w:rPr>
      <w:drawing>
        <wp:anchor distT="0" distB="0" distL="114935" distR="114935" simplePos="0" relativeHeight="251655680" behindDoc="0" locked="0" layoutInCell="1" allowOverlap="1">
          <wp:simplePos x="0" y="0"/>
          <wp:positionH relativeFrom="margin">
            <wp:posOffset>6338570</wp:posOffset>
          </wp:positionH>
          <wp:positionV relativeFrom="margin">
            <wp:posOffset>10012680</wp:posOffset>
          </wp:positionV>
          <wp:extent cx="568960" cy="354965"/>
          <wp:effectExtent l="19050" t="0" r="2540" b="0"/>
          <wp:wrapSquare wrapText="bothSides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35496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00000" w:rsidRDefault="007F7A48">
    <w:pPr>
      <w:pStyle w:val="Stopka"/>
      <w:tabs>
        <w:tab w:val="left" w:pos="510"/>
        <w:tab w:val="left" w:pos="8015"/>
      </w:tabs>
      <w:ind w:right="360"/>
    </w:pPr>
    <w:r>
      <w:rPr>
        <w:noProof/>
        <w:lang w:val="pl-PL" w:eastAsia="pl-PL"/>
      </w:rPr>
      <w:drawing>
        <wp:inline distT="0" distB="0" distL="0" distR="0">
          <wp:extent cx="3105150" cy="381000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38100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03716">
      <w:tab/>
    </w:r>
    <w:r w:rsidR="00703716">
      <w:tab/>
    </w:r>
    <w:r>
      <w:rPr>
        <w:noProof/>
        <w:lang w:val="pl-PL" w:eastAsia="pl-PL"/>
      </w:rPr>
      <w:drawing>
        <wp:anchor distT="0" distB="0" distL="114935" distR="114935" simplePos="0" relativeHeight="251656704" behindDoc="0" locked="0" layoutInCell="1" allowOverlap="1">
          <wp:simplePos x="0" y="0"/>
          <wp:positionH relativeFrom="margin">
            <wp:posOffset>6338570</wp:posOffset>
          </wp:positionH>
          <wp:positionV relativeFrom="margin">
            <wp:posOffset>10012680</wp:posOffset>
          </wp:positionV>
          <wp:extent cx="568960" cy="354965"/>
          <wp:effectExtent l="19050" t="0" r="254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35496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0371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716" w:rsidRDefault="00703716">
      <w:r>
        <w:separator/>
      </w:r>
    </w:p>
  </w:footnote>
  <w:footnote w:type="continuationSeparator" w:id="0">
    <w:p w:rsidR="00703716" w:rsidRDefault="00703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F7A48">
    <w:pPr>
      <w:pStyle w:val="Nagwek"/>
      <w:rPr>
        <w:lang w:val="pl-PL"/>
      </w:rPr>
    </w:pPr>
    <w:r>
      <w:rPr>
        <w:noProof/>
        <w:lang w:val="pl-PL" w:eastAsia="pl-PL"/>
      </w:rPr>
      <w:drawing>
        <wp:anchor distT="0" distB="0" distL="114935" distR="114935" simplePos="0" relativeHeight="251657728" behindDoc="0" locked="0" layoutInCell="1" allowOverlap="1">
          <wp:simplePos x="0" y="0"/>
          <wp:positionH relativeFrom="margin">
            <wp:posOffset>6338570</wp:posOffset>
          </wp:positionH>
          <wp:positionV relativeFrom="margin">
            <wp:posOffset>10012680</wp:posOffset>
          </wp:positionV>
          <wp:extent cx="568960" cy="354965"/>
          <wp:effectExtent l="19050" t="0" r="2540" b="0"/>
          <wp:wrapSquare wrapText="bothSides"/>
          <wp:docPr id="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35496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114935" distR="114935" simplePos="0" relativeHeight="251658752" behindDoc="0" locked="0" layoutInCell="1" allowOverlap="1">
          <wp:simplePos x="0" y="0"/>
          <wp:positionH relativeFrom="margin">
            <wp:posOffset>6338570</wp:posOffset>
          </wp:positionH>
          <wp:positionV relativeFrom="margin">
            <wp:posOffset>10012680</wp:posOffset>
          </wp:positionV>
          <wp:extent cx="568960" cy="354965"/>
          <wp:effectExtent l="19050" t="0" r="2540" b="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35496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114935" distR="114935" simplePos="0" relativeHeight="251659776" behindDoc="0" locked="0" layoutInCell="1" allowOverlap="1">
          <wp:simplePos x="0" y="0"/>
          <wp:positionH relativeFrom="margin">
            <wp:posOffset>6338570</wp:posOffset>
          </wp:positionH>
          <wp:positionV relativeFrom="margin">
            <wp:posOffset>10012680</wp:posOffset>
          </wp:positionV>
          <wp:extent cx="568960" cy="354965"/>
          <wp:effectExtent l="19050" t="0" r="254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35496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0371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pacing w:val="-6"/>
        <w:sz w:val="18"/>
        <w:szCs w:val="18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pacing w:val="-1"/>
        <w:sz w:val="18"/>
        <w:szCs w:val="18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pacing w:val="-1"/>
        <w:sz w:val="18"/>
        <w:szCs w:val="18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F7A48"/>
    <w:rsid w:val="00703716"/>
    <w:rsid w:val="007F7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  <w:color w:val="auto"/>
      <w:spacing w:val="-6"/>
      <w:sz w:val="18"/>
      <w:szCs w:val="18"/>
    </w:rPr>
  </w:style>
  <w:style w:type="character" w:customStyle="1" w:styleId="WW8Num3z0">
    <w:name w:val="WW8Num3z0"/>
    <w:rPr>
      <w:rFonts w:ascii="Symbol" w:hAnsi="Symbol" w:cs="Symbol" w:hint="default"/>
      <w:color w:val="000000"/>
      <w:spacing w:val="-1"/>
      <w:sz w:val="18"/>
      <w:szCs w:val="18"/>
    </w:rPr>
  </w:style>
  <w:style w:type="character" w:customStyle="1" w:styleId="WW8Num4z0">
    <w:name w:val="WW8Num4z0"/>
    <w:rPr>
      <w:rFonts w:ascii="Symbol" w:hAnsi="Symbol" w:cs="Symbol" w:hint="default"/>
      <w:color w:val="000000"/>
      <w:spacing w:val="-1"/>
      <w:sz w:val="18"/>
      <w:szCs w:val="18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  <w:color w:val="auto"/>
      <w:sz w:val="18"/>
      <w:szCs w:val="18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  <w:color w:val="auto"/>
      <w:spacing w:val="-6"/>
      <w:sz w:val="18"/>
      <w:szCs w:val="18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Arial" w:eastAsia="Times New Roman" w:hAnsi="Arial" w:cs="Arial"/>
      <w:sz w:val="20"/>
      <w:szCs w:val="20"/>
    </w:rPr>
  </w:style>
  <w:style w:type="character" w:styleId="Numerstrony">
    <w:name w:val="page number"/>
    <w:basedOn w:val="Domylnaczcionka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Znak1">
    <w:name w:val="Nagłówek Znak1"/>
    <w:rPr>
      <w:sz w:val="24"/>
      <w:szCs w:val="24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styleId="Tekstpodstawowy">
    <w:name w:val="Body Text"/>
    <w:basedOn w:val="Normalny"/>
    <w:pPr>
      <w:shd w:val="clear" w:color="auto" w:fill="FFFFFF"/>
    </w:pPr>
    <w:rPr>
      <w:color w:val="000000"/>
      <w:spacing w:val="-2"/>
      <w:sz w:val="18"/>
      <w:szCs w:val="18"/>
    </w:rPr>
  </w:style>
  <w:style w:type="paragraph" w:styleId="Lista">
    <w:name w:val="List"/>
    <w:basedOn w:val="Tekstpodstawowy"/>
    <w:rPr>
      <w:rFonts w:cs="Arial Unicode M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 Unicode MS"/>
    </w:rPr>
  </w:style>
  <w:style w:type="paragraph" w:styleId="Tekstpodstawowywcity">
    <w:name w:val="Body Text Indent"/>
    <w:basedOn w:val="Normalny"/>
    <w:pPr>
      <w:shd w:val="clear" w:color="auto" w:fill="FFFFFF"/>
      <w:ind w:left="113" w:hanging="113"/>
    </w:pPr>
    <w:rPr>
      <w:b/>
      <w:bCs/>
      <w:color w:val="000000"/>
      <w:spacing w:val="-1"/>
      <w:sz w:val="18"/>
      <w:szCs w:val="18"/>
    </w:rPr>
  </w:style>
  <w:style w:type="paragraph" w:customStyle="1" w:styleId="Tekstpodstawowywcity21">
    <w:name w:val="Tekst podstawowy wcięty 21"/>
    <w:basedOn w:val="Normalny"/>
    <w:pPr>
      <w:shd w:val="clear" w:color="auto" w:fill="FFFFFF"/>
      <w:ind w:left="113" w:hanging="113"/>
    </w:pPr>
    <w:rPr>
      <w:b/>
      <w:bCs/>
      <w:sz w:val="18"/>
      <w:szCs w:val="18"/>
    </w:rPr>
  </w:style>
  <w:style w:type="paragraph" w:customStyle="1" w:styleId="Tekstpodstawowywcity31">
    <w:name w:val="Tekst podstawowy wcięty 31"/>
    <w:basedOn w:val="Normalny"/>
    <w:pPr>
      <w:shd w:val="clear" w:color="auto" w:fill="FFFFFF"/>
      <w:ind w:left="113" w:hanging="113"/>
    </w:pPr>
    <w:rPr>
      <w:color w:val="000000"/>
      <w:spacing w:val="1"/>
      <w:sz w:val="18"/>
      <w:szCs w:val="18"/>
    </w:rPr>
  </w:style>
  <w:style w:type="paragraph" w:styleId="Stopka">
    <w:name w:val="footer"/>
    <w:basedOn w:val="Normalny"/>
    <w:rPr>
      <w:lang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/>
    </w:rPr>
  </w:style>
  <w:style w:type="paragraph" w:styleId="Nagwek">
    <w:name w:val="header"/>
    <w:basedOn w:val="Normalny"/>
    <w:rPr>
      <w:lang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  <w:lang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StopkaCopyright">
    <w:name w:val="Stopka Copyright"/>
    <w:basedOn w:val="Normalny"/>
    <w:pPr>
      <w:jc w:val="both"/>
    </w:pPr>
    <w:rPr>
      <w:rFonts w:ascii="Roboto" w:eastAsia="Calibri" w:hAnsi="Roboto" w:cs="Roboto"/>
      <w:iCs/>
      <w:color w:val="000000"/>
      <w:sz w:val="16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3195</Words>
  <Characters>19176</Characters>
  <Application>Microsoft Office Word</Application>
  <DocSecurity>0</DocSecurity>
  <Lines>159</Lines>
  <Paragraphs>44</Paragraphs>
  <ScaleCrop>false</ScaleCrop>
  <Company/>
  <LinksUpToDate>false</LinksUpToDate>
  <CharactersWithSpaces>22327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Wymagania na poszczególne oceny</dc:title>
  <dc:creator>MM</dc:creator>
  <cp:lastModifiedBy>Daniel Jaskułowski</cp:lastModifiedBy>
  <cp:revision>2</cp:revision>
  <cp:lastPrinted>2024-08-12T15:40:00Z</cp:lastPrinted>
  <dcterms:created xsi:type="dcterms:W3CDTF">2025-12-17T19:45:00Z</dcterms:created>
  <dcterms:modified xsi:type="dcterms:W3CDTF">2025-12-17T19:45:00Z</dcterms:modified>
</cp:coreProperties>
</file>