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D295F" w14:textId="4993A293" w:rsidR="003470C4" w:rsidRDefault="003470C4" w:rsidP="003470C4">
      <w:pPr>
        <w:jc w:val="center"/>
        <w:rPr>
          <w:rFonts w:ascii="Arial Black" w:hAnsi="Arial Black" w:cs="Arial Black"/>
          <w:b/>
          <w:sz w:val="32"/>
          <w:szCs w:val="32"/>
        </w:rPr>
      </w:pPr>
      <w:r>
        <w:rPr>
          <w:rFonts w:ascii="Arial Black" w:hAnsi="Arial Black" w:cs="Arial Black"/>
          <w:b/>
          <w:sz w:val="32"/>
          <w:szCs w:val="32"/>
        </w:rPr>
        <w:t xml:space="preserve">PLASTYKA  Kl. 5   </w:t>
      </w:r>
    </w:p>
    <w:p w14:paraId="6918D1D7" w14:textId="3FD0CE0C" w:rsidR="003470C4" w:rsidRPr="00037B84" w:rsidRDefault="003470C4" w:rsidP="003470C4">
      <w:pPr>
        <w:jc w:val="center"/>
        <w:rPr>
          <w:rFonts w:ascii="Arial Black" w:hAnsi="Arial Black" w:cs="Arial Black"/>
          <w:b/>
          <w:sz w:val="32"/>
          <w:szCs w:val="32"/>
        </w:rPr>
      </w:pPr>
      <w:r w:rsidRPr="00037B84">
        <w:rPr>
          <w:rFonts w:ascii="Arial Black" w:hAnsi="Arial Black" w:cs="Arial Black"/>
          <w:b/>
          <w:sz w:val="32"/>
          <w:szCs w:val="32"/>
        </w:rPr>
        <w:t xml:space="preserve">SZCZEGÓŁOWE WYMAGANIA EDUKACYJNE dla kl. V – </w:t>
      </w:r>
      <w:r>
        <w:rPr>
          <w:rFonts w:ascii="Arial Black" w:hAnsi="Arial Black" w:cs="Arial Black"/>
          <w:b/>
          <w:sz w:val="32"/>
          <w:szCs w:val="32"/>
        </w:rPr>
        <w:t xml:space="preserve">Plastyka </w:t>
      </w:r>
    </w:p>
    <w:p w14:paraId="78370503" w14:textId="77777777" w:rsidR="003470C4" w:rsidRPr="00037B84" w:rsidRDefault="003470C4" w:rsidP="003470C4">
      <w:pPr>
        <w:jc w:val="center"/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 xml:space="preserve">Podstawa programowa II.2. , Program nauczania plastyki autorstwa Jadwigi Lukas, Krystyny </w:t>
      </w:r>
      <w:proofErr w:type="spellStart"/>
      <w:r w:rsidRPr="00037B84">
        <w:rPr>
          <w:rFonts w:ascii="Arial Black" w:hAnsi="Arial Black" w:cs="Arial Black"/>
          <w:b/>
          <w:sz w:val="20"/>
          <w:szCs w:val="20"/>
        </w:rPr>
        <w:t>Onak</w:t>
      </w:r>
      <w:proofErr w:type="spellEnd"/>
      <w:r w:rsidRPr="00037B84">
        <w:rPr>
          <w:rFonts w:ascii="Arial Black" w:hAnsi="Arial Black" w:cs="Arial Black"/>
          <w:b/>
          <w:sz w:val="20"/>
          <w:szCs w:val="20"/>
        </w:rPr>
        <w:t xml:space="preserve">, Marty </w:t>
      </w:r>
      <w:proofErr w:type="spellStart"/>
      <w:r w:rsidRPr="00037B84">
        <w:rPr>
          <w:rFonts w:ascii="Arial Black" w:hAnsi="Arial Black" w:cs="Arial Black"/>
          <w:b/>
          <w:sz w:val="20"/>
          <w:szCs w:val="20"/>
        </w:rPr>
        <w:t>Ipczyńskiej</w:t>
      </w:r>
      <w:proofErr w:type="spellEnd"/>
      <w:r w:rsidRPr="00037B84">
        <w:rPr>
          <w:rFonts w:ascii="Arial Black" w:hAnsi="Arial Black" w:cs="Arial Black"/>
          <w:b/>
          <w:sz w:val="20"/>
          <w:szCs w:val="20"/>
        </w:rPr>
        <w:t xml:space="preserve">, Natalii </w:t>
      </w:r>
      <w:proofErr w:type="spellStart"/>
      <w:r w:rsidRPr="00037B84">
        <w:rPr>
          <w:rFonts w:ascii="Arial Black" w:hAnsi="Arial Black" w:cs="Arial Black"/>
          <w:b/>
          <w:sz w:val="20"/>
          <w:szCs w:val="20"/>
        </w:rPr>
        <w:t>Mrozkowiak</w:t>
      </w:r>
      <w:proofErr w:type="spellEnd"/>
      <w:r w:rsidRPr="00037B84">
        <w:rPr>
          <w:rFonts w:ascii="Arial Black" w:hAnsi="Arial Black" w:cs="Arial Black"/>
          <w:b/>
          <w:sz w:val="20"/>
          <w:szCs w:val="20"/>
        </w:rPr>
        <w:t xml:space="preserve"> </w:t>
      </w:r>
    </w:p>
    <w:p w14:paraId="71C8311C" w14:textId="77777777" w:rsidR="003470C4" w:rsidRPr="00037B84" w:rsidRDefault="003470C4" w:rsidP="003470C4">
      <w:pPr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  <w:u w:val="single"/>
        </w:rPr>
        <w:t>Wymagania edukacyjne:</w:t>
      </w:r>
      <w:r w:rsidRPr="00037B84">
        <w:rPr>
          <w:rFonts w:ascii="Arial Black" w:hAnsi="Arial Black" w:cs="Arial Black"/>
          <w:b/>
          <w:sz w:val="20"/>
          <w:szCs w:val="20"/>
        </w:rPr>
        <w:t xml:space="preserve"> </w:t>
      </w:r>
    </w:p>
    <w:p w14:paraId="2810E41A" w14:textId="77777777" w:rsidR="003470C4" w:rsidRPr="00037B84" w:rsidRDefault="003470C4" w:rsidP="003470C4">
      <w:pPr>
        <w:numPr>
          <w:ilvl w:val="0"/>
          <w:numId w:val="1"/>
        </w:numPr>
        <w:suppressAutoHyphens/>
        <w:spacing w:after="160"/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>podstawowe (P) – ocena dobra, dostateczna, dopuszczająca</w:t>
      </w:r>
    </w:p>
    <w:p w14:paraId="2B0B86B3" w14:textId="77777777" w:rsidR="003470C4" w:rsidRPr="00037B84" w:rsidRDefault="003470C4" w:rsidP="003470C4">
      <w:pPr>
        <w:numPr>
          <w:ilvl w:val="0"/>
          <w:numId w:val="1"/>
        </w:numPr>
        <w:suppressAutoHyphens/>
        <w:spacing w:after="160"/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>ponadpodstawowe (PP) – ocena celująca, bardzo dobra</w:t>
      </w:r>
    </w:p>
    <w:p w14:paraId="743B3EEA" w14:textId="77777777" w:rsidR="003470C4" w:rsidRPr="00037B84" w:rsidRDefault="003470C4" w:rsidP="003470C4">
      <w:pPr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 w:rsidRPr="00037B84">
        <w:rPr>
          <w:rFonts w:ascii="Arial Black" w:hAnsi="Arial Black" w:cs="Arial Black"/>
          <w:b/>
          <w:sz w:val="20"/>
          <w:szCs w:val="20"/>
        </w:rPr>
        <w:t>i</w:t>
      </w:r>
      <w:proofErr w:type="spellEnd"/>
      <w:r w:rsidRPr="00037B84">
        <w:rPr>
          <w:rFonts w:ascii="Arial Black" w:hAnsi="Arial Black" w:cs="Arial Black"/>
          <w:b/>
          <w:sz w:val="20"/>
          <w:szCs w:val="20"/>
        </w:rPr>
        <w:t xml:space="preserve"> II półrocze)</w:t>
      </w:r>
    </w:p>
    <w:p w14:paraId="1FE99890" w14:textId="77777777" w:rsidR="003470C4" w:rsidRDefault="003470C4" w:rsidP="003470C4">
      <w:pPr>
        <w:jc w:val="center"/>
        <w:rPr>
          <w:rFonts w:ascii="Arial Black" w:hAnsi="Arial Black" w:cs="Arial Black"/>
          <w:b/>
          <w:sz w:val="32"/>
          <w:szCs w:val="32"/>
        </w:rPr>
      </w:pPr>
      <w:r>
        <w:rPr>
          <w:rFonts w:ascii="Arial Black" w:hAnsi="Arial Black" w:cs="Arial Black"/>
          <w:b/>
          <w:sz w:val="32"/>
          <w:szCs w:val="32"/>
        </w:rPr>
        <w:t xml:space="preserve">               </w:t>
      </w:r>
    </w:p>
    <w:p w14:paraId="5F8E8209" w14:textId="77777777" w:rsidR="003470C4" w:rsidRDefault="003470C4" w:rsidP="003470C4">
      <w:pPr>
        <w:jc w:val="center"/>
      </w:pPr>
      <w:r>
        <w:rPr>
          <w:rFonts w:ascii="Arial Black" w:hAnsi="Arial Black" w:cs="Arial Black"/>
          <w:b/>
          <w:sz w:val="32"/>
          <w:szCs w:val="32"/>
        </w:rPr>
        <w:t xml:space="preserve"> Wymagania edukacyjne na ocenę śródroczną i roczną</w:t>
      </w:r>
    </w:p>
    <w:p w14:paraId="791F762C" w14:textId="77777777" w:rsidR="003470C4" w:rsidRDefault="003470C4" w:rsidP="003470C4">
      <w:pPr>
        <w:jc w:val="center"/>
      </w:pPr>
      <w:r>
        <w:rPr>
          <w:rFonts w:ascii="Arial Black" w:hAnsi="Arial Black" w:cs="Arial Black"/>
          <w:b/>
          <w:sz w:val="32"/>
          <w:szCs w:val="32"/>
        </w:rPr>
        <w:t>I półrocze</w:t>
      </w:r>
    </w:p>
    <w:p w14:paraId="47056D32" w14:textId="77777777" w:rsidR="003470C4" w:rsidRDefault="003470C4" w:rsidP="003470C4">
      <w:r>
        <w:rPr>
          <w:rFonts w:eastAsia="Times New Roman"/>
        </w:rPr>
        <w:t>Ocena śródroczna jest określana na podstawie realizacji wymagań z I półrocza,</w:t>
      </w:r>
    </w:p>
    <w:p w14:paraId="363AF0B4" w14:textId="77777777" w:rsidR="003470C4" w:rsidRDefault="003470C4" w:rsidP="003470C4">
      <w:pPr>
        <w:jc w:val="both"/>
      </w:pPr>
      <w:r>
        <w:rPr>
          <w:rFonts w:eastAsia="Times New Roman"/>
        </w:rPr>
        <w:t>ocena roczna polega na podsumowaniu osiągnięć edukacyjnych ucznia z zajęć edukacyjnych na podstawie wymagań z całego roku szkolnego (I </w:t>
      </w:r>
      <w:proofErr w:type="spellStart"/>
      <w:r>
        <w:rPr>
          <w:rFonts w:eastAsia="Times New Roman"/>
        </w:rPr>
        <w:t>i</w:t>
      </w:r>
      <w:proofErr w:type="spellEnd"/>
      <w:r>
        <w:rPr>
          <w:rFonts w:eastAsia="Times New Roman"/>
        </w:rPr>
        <w:t> II półrocze).</w:t>
      </w:r>
    </w:p>
    <w:p w14:paraId="0E31058E" w14:textId="77777777" w:rsidR="003470C4" w:rsidRDefault="003470C4" w:rsidP="003470C4">
      <w:pPr>
        <w:jc w:val="center"/>
      </w:pPr>
    </w:p>
    <w:p w14:paraId="09AEDC1A" w14:textId="77777777" w:rsidR="003470C4" w:rsidRDefault="003470C4" w:rsidP="003470C4">
      <w:pPr>
        <w:jc w:val="center"/>
      </w:pPr>
      <w:r>
        <w:rPr>
          <w:color w:val="000000"/>
        </w:rPr>
        <w:t xml:space="preserve">Podręcznik </w:t>
      </w:r>
      <w:r>
        <w:rPr>
          <w:b/>
          <w:bCs/>
          <w:sz w:val="20"/>
          <w:szCs w:val="20"/>
        </w:rPr>
        <w:t>„Do dzieła!”</w:t>
      </w:r>
    </w:p>
    <w:p w14:paraId="4060A36C" w14:textId="08B4B5C0" w:rsidR="005331E5" w:rsidRDefault="005331E5">
      <w:pPr>
        <w:pStyle w:val="Nagwek"/>
        <w:jc w:val="center"/>
        <w:rPr>
          <w:b/>
          <w:bCs/>
          <w:sz w:val="20"/>
          <w:szCs w:val="20"/>
        </w:rPr>
      </w:pPr>
    </w:p>
    <w:tbl>
      <w:tblPr>
        <w:tblW w:w="14657" w:type="dxa"/>
        <w:tblInd w:w="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7" w:type="dxa"/>
          <w:left w:w="52" w:type="dxa"/>
          <w:right w:w="0" w:type="dxa"/>
        </w:tblCellMar>
        <w:tblLook w:val="04A0" w:firstRow="1" w:lastRow="0" w:firstColumn="1" w:lastColumn="0" w:noHBand="0" w:noVBand="1"/>
      </w:tblPr>
      <w:tblGrid>
        <w:gridCol w:w="1475"/>
        <w:gridCol w:w="992"/>
        <w:gridCol w:w="3827"/>
        <w:gridCol w:w="3402"/>
        <w:gridCol w:w="3742"/>
        <w:gridCol w:w="1219"/>
      </w:tblGrid>
      <w:tr w:rsidR="005331E5" w14:paraId="4148BD82" w14:textId="77777777">
        <w:trPr>
          <w:trHeight w:hRule="exact" w:val="364"/>
          <w:tblHeader/>
        </w:trPr>
        <w:tc>
          <w:tcPr>
            <w:tcW w:w="14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566A4E02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Numer </w:t>
            </w:r>
            <w:r>
              <w:rPr>
                <w:rFonts w:ascii="Times New Roman" w:hAnsi="Times New Roman"/>
                <w:b/>
                <w:bCs/>
              </w:rPr>
              <w:br/>
              <w:t>i temat lekcji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473F9285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Liczba godzin</w:t>
            </w:r>
          </w:p>
        </w:tc>
        <w:tc>
          <w:tcPr>
            <w:tcW w:w="38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6CE4D274" w14:textId="77777777" w:rsidR="005331E5" w:rsidRDefault="00B42C40">
            <w:pPr>
              <w:pStyle w:val="Tekstwstpniesformatowany"/>
              <w:ind w:left="-248" w:firstLine="24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Treści nauczania</w:t>
            </w:r>
          </w:p>
        </w:tc>
        <w:tc>
          <w:tcPr>
            <w:tcW w:w="71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216A99B0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Wymagania</w:t>
            </w:r>
          </w:p>
        </w:tc>
        <w:tc>
          <w:tcPr>
            <w:tcW w:w="12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196BDFF" w14:textId="77777777" w:rsidR="005331E5" w:rsidRDefault="005331E5">
            <w:pPr>
              <w:pStyle w:val="Tekstwstpniesformatowany"/>
              <w:spacing w:before="24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  <w:p w14:paraId="5F0396EF" w14:textId="77777777" w:rsidR="005331E5" w:rsidRDefault="00B42C40">
            <w:pPr>
              <w:pStyle w:val="Tekstwstpniesformatowany"/>
              <w:spacing w:before="24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Odniesienia</w:t>
            </w:r>
          </w:p>
          <w:p w14:paraId="27C22A9D" w14:textId="77777777" w:rsidR="005331E5" w:rsidRDefault="00B42C40">
            <w:pPr>
              <w:pStyle w:val="Tekstwstpniesformatowany"/>
              <w:spacing w:before="120" w:after="12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do podstawy</w:t>
            </w:r>
          </w:p>
          <w:p w14:paraId="5EE99011" w14:textId="77777777" w:rsidR="005331E5" w:rsidRDefault="00B42C40">
            <w:pPr>
              <w:pStyle w:val="Tekstwstpniesformatowany"/>
              <w:spacing w:before="120" w:after="12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programowej</w:t>
            </w:r>
          </w:p>
        </w:tc>
      </w:tr>
      <w:tr w:rsidR="005331E5" w14:paraId="1D31E40C" w14:textId="77777777">
        <w:trPr>
          <w:trHeight w:hRule="exact" w:val="695"/>
          <w:tblHeader/>
        </w:trPr>
        <w:tc>
          <w:tcPr>
            <w:tcW w:w="1474" w:type="dxa"/>
            <w:vMerge/>
            <w:tcBorders>
              <w:top w:val="single" w:sz="4" w:space="0" w:color="00000A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54" w:type="dxa"/>
            </w:tcMar>
          </w:tcPr>
          <w:p w14:paraId="1E9AFC32" w14:textId="77777777" w:rsidR="005331E5" w:rsidRDefault="005331E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54" w:type="dxa"/>
            </w:tcMar>
          </w:tcPr>
          <w:p w14:paraId="3AC9C715" w14:textId="77777777" w:rsidR="005331E5" w:rsidRDefault="005331E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69E73DF4" w14:textId="77777777" w:rsidR="005331E5" w:rsidRDefault="005331E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6740A4DC" w14:textId="1340291D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Podstawowe na ocenę 2-3</w:t>
            </w:r>
            <w:r w:rsidR="003470C4">
              <w:rPr>
                <w:rFonts w:ascii="Times New Roman" w:hAnsi="Times New Roman"/>
                <w:b/>
                <w:bCs/>
              </w:rPr>
              <w:t>-4</w:t>
            </w: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3601895A" w14:textId="0B8647F0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Ponadpodstawowe na ocenę </w:t>
            </w:r>
            <w:r w:rsidR="003470C4">
              <w:rPr>
                <w:rFonts w:ascii="Times New Roman" w:hAnsi="Times New Roman"/>
                <w:b/>
                <w:bCs/>
              </w:rPr>
              <w:t>5</w:t>
            </w:r>
            <w:r>
              <w:rPr>
                <w:rFonts w:ascii="Times New Roman" w:hAnsi="Times New Roman"/>
                <w:b/>
                <w:bCs/>
              </w:rPr>
              <w:t>-6</w:t>
            </w:r>
          </w:p>
        </w:tc>
        <w:tc>
          <w:tcPr>
            <w:tcW w:w="1219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3FF1E14" w14:textId="77777777" w:rsidR="005331E5" w:rsidRDefault="005331E5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331E5" w14:paraId="333817EC" w14:textId="77777777">
        <w:trPr>
          <w:trHeight w:hRule="exact" w:val="332"/>
          <w:tblHeader/>
        </w:trPr>
        <w:tc>
          <w:tcPr>
            <w:tcW w:w="1474" w:type="dxa"/>
            <w:vMerge/>
            <w:tcBorders>
              <w:top w:val="single" w:sz="2" w:space="0" w:color="000001"/>
              <w:left w:val="single" w:sz="2" w:space="0" w:color="000001"/>
              <w:bottom w:val="single" w:sz="12" w:space="0" w:color="000001"/>
              <w:right w:val="single" w:sz="2" w:space="0" w:color="000001"/>
            </w:tcBorders>
            <w:tcMar>
              <w:left w:w="54" w:type="dxa"/>
            </w:tcMar>
          </w:tcPr>
          <w:p w14:paraId="1E0660BA" w14:textId="77777777" w:rsidR="005331E5" w:rsidRDefault="005331E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1"/>
              <w:left w:val="single" w:sz="2" w:space="0" w:color="000001"/>
              <w:bottom w:val="single" w:sz="12" w:space="0" w:color="000001"/>
              <w:right w:val="single" w:sz="2" w:space="0" w:color="000001"/>
            </w:tcBorders>
            <w:tcMar>
              <w:left w:w="54" w:type="dxa"/>
            </w:tcMar>
          </w:tcPr>
          <w:p w14:paraId="75B9742B" w14:textId="77777777" w:rsidR="005331E5" w:rsidRDefault="005331E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2" w:space="0" w:color="000001"/>
              <w:left w:val="single" w:sz="2" w:space="0" w:color="000001"/>
              <w:bottom w:val="single" w:sz="12" w:space="0" w:color="000001"/>
              <w:right w:val="single" w:sz="4" w:space="0" w:color="00000A"/>
            </w:tcBorders>
            <w:tcMar>
              <w:left w:w="54" w:type="dxa"/>
            </w:tcMar>
          </w:tcPr>
          <w:p w14:paraId="66AA8317" w14:textId="77777777" w:rsidR="005331E5" w:rsidRDefault="005331E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3673F1BB" w14:textId="77777777" w:rsidR="005331E5" w:rsidRDefault="00B42C40">
            <w:pPr>
              <w:pStyle w:val="Zawartotabeli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Uczeń:</w:t>
            </w:r>
          </w:p>
        </w:tc>
        <w:tc>
          <w:tcPr>
            <w:tcW w:w="12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90D6DC0" w14:textId="77777777" w:rsidR="005331E5" w:rsidRDefault="005331E5">
            <w:pPr>
              <w:pStyle w:val="Zawartotabeli"/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331E5" w14:paraId="44243DD0" w14:textId="77777777"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9FA82EB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</w:rPr>
              <w:t xml:space="preserve">. i </w:t>
            </w:r>
            <w:r>
              <w:rPr>
                <w:rFonts w:ascii="Times New Roman" w:hAnsi="Times New Roman"/>
                <w:b/>
              </w:rPr>
              <w:t>2.</w:t>
            </w:r>
          </w:p>
          <w:p w14:paraId="6A7D1E1A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ABC sztuki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CF8B624" w14:textId="77777777" w:rsidR="005331E5" w:rsidRDefault="00B42C40">
            <w:pPr>
              <w:pStyle w:val="Zawartotabeli"/>
              <w:tabs>
                <w:tab w:val="left" w:pos="2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4C707618" w14:textId="77777777" w:rsidR="005331E5" w:rsidRDefault="005331E5">
            <w:pPr>
              <w:pStyle w:val="Zawartotabeli"/>
              <w:rPr>
                <w:sz w:val="20"/>
                <w:szCs w:val="20"/>
              </w:rPr>
            </w:pPr>
          </w:p>
          <w:p w14:paraId="116F4998" w14:textId="77777777" w:rsidR="005331E5" w:rsidRDefault="005331E5">
            <w:pPr>
              <w:pStyle w:val="Zawartotabeli"/>
              <w:rPr>
                <w:sz w:val="20"/>
                <w:szCs w:val="20"/>
              </w:rPr>
            </w:pPr>
          </w:p>
          <w:p w14:paraId="7566FBA5" w14:textId="77777777" w:rsidR="005331E5" w:rsidRDefault="005331E5">
            <w:pPr>
              <w:pStyle w:val="Zawartotabeli"/>
              <w:rPr>
                <w:sz w:val="20"/>
                <w:szCs w:val="20"/>
              </w:rPr>
            </w:pPr>
          </w:p>
          <w:p w14:paraId="0AD0E853" w14:textId="77777777" w:rsidR="005331E5" w:rsidRDefault="005331E5">
            <w:pPr>
              <w:pStyle w:val="Zawartotabeli"/>
              <w:rPr>
                <w:sz w:val="20"/>
                <w:szCs w:val="20"/>
              </w:rPr>
            </w:pPr>
          </w:p>
          <w:p w14:paraId="0B6D638A" w14:textId="77777777" w:rsidR="005331E5" w:rsidRDefault="005331E5">
            <w:pPr>
              <w:pStyle w:val="Zawartotabeli"/>
              <w:rPr>
                <w:sz w:val="20"/>
                <w:szCs w:val="20"/>
              </w:rPr>
            </w:pPr>
          </w:p>
          <w:p w14:paraId="7E905F20" w14:textId="77777777" w:rsidR="005331E5" w:rsidRDefault="005331E5">
            <w:pPr>
              <w:pStyle w:val="Zawartotabeli"/>
              <w:spacing w:after="0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39E3F19" w14:textId="77777777" w:rsidR="005331E5" w:rsidRDefault="00B42C40">
            <w:pPr>
              <w:pStyle w:val="Tekstwstpniesformatowany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kompozycja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kontrast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scenografia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i/>
              </w:rPr>
              <w:t xml:space="preserve"> ekspozycja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eksponat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zabytek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dobro kultury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pomnik historii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i/>
              </w:rPr>
              <w:t xml:space="preserve"> kustosz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konserwator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kurator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wernisaż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biennale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triennale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festiwale i targi sztuki</w:t>
            </w:r>
          </w:p>
          <w:p w14:paraId="68E747EB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powiązania między różnymi dziedzinami</w:t>
            </w:r>
          </w:p>
          <w:p w14:paraId="0BBEF829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sztuki</w:t>
            </w:r>
          </w:p>
          <w:p w14:paraId="3843050D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miejsca gromadzące dzieła sztuki</w:t>
            </w:r>
          </w:p>
          <w:p w14:paraId="7E259A7C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wydarzenia artystyczne służące prezentacji dzieł sztuki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3A4944A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przykłady powiązań między sztukami plastycznymi a innymi dziedzinami sztuki,</w:t>
            </w:r>
          </w:p>
          <w:p w14:paraId="5BD99D7E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miejsca gromadzące dzieła sztuki,</w:t>
            </w:r>
          </w:p>
          <w:p w14:paraId="467BD6F8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w dowolnej technice pracę na określony temat.</w:t>
            </w: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7F2CD06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kilka nazw wydarzeń artystycznych odbywających się w kraju lub na świecie,</w:t>
            </w:r>
          </w:p>
          <w:p w14:paraId="58B02C5B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kim są kustosz, konserwator, kurator,</w:t>
            </w:r>
          </w:p>
          <w:p w14:paraId="79A27C57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ilustrację do utworu muzycznego, wykorzystując możliwości wyrazu stwarzane przez różnorodne linie, plamy i barwy.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9891B46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4BE84E6E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III.1</w:t>
            </w:r>
          </w:p>
          <w:p w14:paraId="2A15B16C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III.4</w:t>
            </w:r>
          </w:p>
          <w:p w14:paraId="1D443F73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  <w:p w14:paraId="5E42CFA1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III.7</w:t>
            </w:r>
          </w:p>
        </w:tc>
      </w:tr>
      <w:tr w:rsidR="005331E5" w14:paraId="11D10876" w14:textId="77777777">
        <w:trPr>
          <w:trHeight w:val="90"/>
        </w:trPr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D6424BC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</w:p>
          <w:p w14:paraId="45E227C6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Walor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01CAADA" w14:textId="77777777" w:rsidR="005331E5" w:rsidRDefault="00B42C40">
            <w:pPr>
              <w:pStyle w:val="Zawartotabeli"/>
              <w:tabs>
                <w:tab w:val="left" w:pos="2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6D33175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 </w:t>
            </w:r>
            <w:r>
              <w:rPr>
                <w:rFonts w:ascii="Times New Roman" w:hAnsi="Times New Roman"/>
                <w:i/>
              </w:rPr>
              <w:t>walor</w:t>
            </w:r>
          </w:p>
          <w:p w14:paraId="5F1D1B30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sposoby zmieniania waloru</w:t>
            </w:r>
          </w:p>
          <w:p w14:paraId="7AA8D76D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walor w rysunku i malarstwie</w:t>
            </w:r>
          </w:p>
          <w:p w14:paraId="3A5D6C61" w14:textId="77777777" w:rsidR="005331E5" w:rsidRDefault="005331E5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D13A1C7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jest walor,</w:t>
            </w:r>
          </w:p>
          <w:p w14:paraId="65320F48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sposoby zmieniania waloru,</w:t>
            </w:r>
          </w:p>
          <w:p w14:paraId="4C811BA4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w swojej pracy barwy zróżnicowane walorowo.</w:t>
            </w:r>
          </w:p>
          <w:p w14:paraId="100E3E4B" w14:textId="77777777" w:rsidR="005331E5" w:rsidRDefault="005331E5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D788350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stosuje walor w działaniach plastycznych odpowiednio do tematu i charakteru pracy,</w:t>
            </w:r>
          </w:p>
          <w:p w14:paraId="63525326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omawia wybraną reprodukcję dzieła pod kątem zastosowanych zróżnicowań </w:t>
            </w:r>
            <w:r>
              <w:rPr>
                <w:rFonts w:ascii="Times New Roman" w:hAnsi="Times New Roman"/>
              </w:rPr>
              <w:lastRenderedPageBreak/>
              <w:t>walorowych,</w:t>
            </w:r>
          </w:p>
          <w:p w14:paraId="684CD6C2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opisuje wpływ waloru na wymowę dzieła na podstawie reprodukcji obrazu oraz własnej pracy,</w:t>
            </w:r>
          </w:p>
          <w:p w14:paraId="66D7B747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wybrane dzieła pod kątem zastosowanych walorów barw.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C9F00B9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I.1</w:t>
            </w:r>
          </w:p>
          <w:p w14:paraId="7AEBA28E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3CC80A69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61443C7A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</w:tc>
      </w:tr>
      <w:tr w:rsidR="005331E5" w14:paraId="53CE50B1" w14:textId="77777777">
        <w:trPr>
          <w:trHeight w:val="811"/>
        </w:trPr>
        <w:tc>
          <w:tcPr>
            <w:tcW w:w="1474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</w:tcBorders>
            <w:tcMar>
              <w:left w:w="54" w:type="dxa"/>
            </w:tcMar>
          </w:tcPr>
          <w:p w14:paraId="1B3E5F2D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</w:t>
            </w:r>
            <w:r>
              <w:rPr>
                <w:rFonts w:ascii="Times New Roman" w:hAnsi="Times New Roman"/>
              </w:rPr>
              <w:t xml:space="preserve"> i </w:t>
            </w:r>
            <w:r>
              <w:rPr>
                <w:rFonts w:ascii="Times New Roman" w:hAnsi="Times New Roman"/>
                <w:b/>
              </w:rPr>
              <w:t>5.</w:t>
            </w:r>
          </w:p>
          <w:p w14:paraId="42D5FFB0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Gama barwna </w:t>
            </w:r>
          </w:p>
          <w:p w14:paraId="26BEE193" w14:textId="77777777" w:rsidR="005331E5" w:rsidRDefault="005331E5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</w:tcBorders>
            <w:tcMar>
              <w:left w:w="54" w:type="dxa"/>
            </w:tcMar>
          </w:tcPr>
          <w:p w14:paraId="03E087B1" w14:textId="77777777" w:rsidR="005331E5" w:rsidRDefault="00B42C40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tcMar>
              <w:left w:w="54" w:type="dxa"/>
            </w:tcMar>
          </w:tcPr>
          <w:p w14:paraId="57C2491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gama barwna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gama monochromatyczna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i/>
              </w:rPr>
              <w:t xml:space="preserve"> kolor lokalny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tonacja</w:t>
            </w:r>
          </w:p>
          <w:p w14:paraId="537C1077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rodzaje gam barwnych: ciepła, zimna, wąska, szeroka</w:t>
            </w:r>
          </w:p>
          <w:p w14:paraId="599075C7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znaczenie gamy barwnej i tonacji w pracach plastycznych</w:t>
            </w:r>
          </w:p>
          <w:p w14:paraId="16033740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czynniki wpływające na odbiór barw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46B5191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jest gama barwna,</w:t>
            </w:r>
          </w:p>
          <w:p w14:paraId="7424EDCE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i charakteryzuje rodzaje gam barwnych,</w:t>
            </w:r>
          </w:p>
          <w:p w14:paraId="47C3F8A3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tłumaczy, czym jest kolor lokalny, i wskazuje kilka przykładów w najbliższym otoczeniu,</w:t>
            </w:r>
          </w:p>
          <w:p w14:paraId="44266858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jest tonacja,</w:t>
            </w:r>
          </w:p>
          <w:p w14:paraId="107DDDB9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 gamę barwną i tonację wybranych obrazów,</w:t>
            </w:r>
          </w:p>
          <w:p w14:paraId="47AFCF4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w wybranej gamie barwnej.</w:t>
            </w: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EB0E004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przykłady różnych rodzajów gamy barwnej z najbliższego otoczenia,</w:t>
            </w:r>
          </w:p>
          <w:p w14:paraId="228EDCE3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gamy barwne i tonacje dwóch wybranych reprodukcji dzieł malarskich,</w:t>
            </w:r>
          </w:p>
          <w:p w14:paraId="5DBCA55D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wybraną reprodukcję dzieła pod kątem zastosowanej gamy barwnej,</w:t>
            </w:r>
          </w:p>
          <w:p w14:paraId="2920C3C4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wyraża w pracy plastycznej uczucia i nastrój za pomocą odpowiednio dobranych barw,</w:t>
            </w:r>
          </w:p>
          <w:p w14:paraId="69030E04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ocenia wpływ zastosowanej tonacji na nastrój i wymowę dzieła na podstawie reprodukcji obrazu oraz własnej pracy,</w:t>
            </w:r>
          </w:p>
          <w:p w14:paraId="353DAB29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czynniki wpływające na odbiór barw,</w:t>
            </w:r>
          </w:p>
          <w:p w14:paraId="19DC1977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w działaniach plastycznych różne gamy barwne i tonacje.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BC9AE58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73321DB6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64AAD4B6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08AF453A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46FF8641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</w:tc>
      </w:tr>
      <w:tr w:rsidR="005331E5" w14:paraId="7EF2EF0D" w14:textId="77777777">
        <w:trPr>
          <w:trHeight w:val="1918"/>
        </w:trPr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CFA716A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6.</w:t>
            </w:r>
          </w:p>
          <w:p w14:paraId="1EDDC48E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Kontrasty kolorystyczne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CCA3548" w14:textId="77777777" w:rsidR="005331E5" w:rsidRDefault="00B42C40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46ADFC0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kontrast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ekspresja</w:t>
            </w:r>
          </w:p>
          <w:p w14:paraId="0316A55E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rodzaje kontrastów kolorystycznych: </w:t>
            </w:r>
            <w:r>
              <w:rPr>
                <w:rFonts w:ascii="Times New Roman" w:hAnsi="Times New Roman"/>
                <w:i/>
              </w:rPr>
              <w:t>walorowy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temperaturowy</w:t>
            </w:r>
          </w:p>
          <w:p w14:paraId="16D2A7B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pracy plastycznej z zastosowaniem różnych kontrastów barwnych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A79FE64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tłumaczy, na czym polega kontrast barwny,</w:t>
            </w:r>
          </w:p>
          <w:p w14:paraId="25210F0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rozróżnia i rozpoznaje na reprodukcjach różnorodne kontrasty kolorystyczne,</w:t>
            </w:r>
          </w:p>
          <w:p w14:paraId="004B65EE" w14:textId="77777777" w:rsidR="005331E5" w:rsidRDefault="00B42C40">
            <w:pPr>
              <w:suppressAutoHyphens/>
              <w:spacing w:line="100" w:lineRule="atLeast"/>
            </w:pPr>
            <w:r>
              <w:rPr>
                <w:sz w:val="20"/>
                <w:szCs w:val="20"/>
              </w:rPr>
              <w:t>- posługuje się wybranym kontrastem barwnym w działaniach plastycznych,</w:t>
            </w:r>
          </w:p>
          <w:p w14:paraId="679206C4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plastyczną, korzystając ze wskazówek zawartych w podręczniku.</w:t>
            </w: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81A8CF5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różnorodne rodzaje kontrastów barwnych w działaniach plastycznych,</w:t>
            </w:r>
          </w:p>
          <w:p w14:paraId="5D9E6F9D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z wyobraźni pracę plastyczną w wybranej technice, twórczo interpretując zadanie.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22CC75C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2AE8C86C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3F5DB352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08B533B3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2A8D0483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</w:tc>
      </w:tr>
      <w:tr w:rsidR="005331E5" w14:paraId="70D67234" w14:textId="77777777">
        <w:trPr>
          <w:trHeight w:val="2676"/>
        </w:trPr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8C9C147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7.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b/>
              </w:rPr>
              <w:t xml:space="preserve"> 8.</w:t>
            </w:r>
          </w:p>
          <w:p w14:paraId="7F08AEDC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Dwa style w sztuce średniowiecza: romański i gotycki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B29279C" w14:textId="77777777" w:rsidR="005331E5" w:rsidRDefault="00B42C40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4E13E8C" w14:textId="77777777" w:rsidR="005331E5" w:rsidRDefault="00B42C40">
            <w:pPr>
              <w:pStyle w:val="Tekstwstpniesformatowany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styl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romanizm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gotyk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kontrapost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miniatura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inicjał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portal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i/>
              </w:rPr>
              <w:t xml:space="preserve"> tapiseria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relikwiarz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łuk półkolisty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łuk ostry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tryptyk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maswerk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Piękna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Madonna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pieta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ołtarz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szafiasty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monstrancja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witraż</w:t>
            </w:r>
          </w:p>
          <w:p w14:paraId="10296784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softHyphen/>
            </w:r>
            <w:r>
              <w:rPr>
                <w:rFonts w:ascii="Times New Roman" w:hAnsi="Times New Roman"/>
              </w:rPr>
              <w:t>- ramy czasowe romanizmu i gotyku</w:t>
            </w:r>
          </w:p>
          <w:p w14:paraId="1F74E096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malarstwo, rzeźba, architektura romanizmu i gotyku – cechy charakterystyczne, najważniejsze informacje</w:t>
            </w:r>
          </w:p>
          <w:p w14:paraId="61D8A5B8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sztuka średniowieczna w muzeach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F5A6BC5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sytuuje epokę średniowiecza w czasie,</w:t>
            </w:r>
          </w:p>
          <w:p w14:paraId="5AE53BEE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cechy wytworów sztuki średniowiecznej,</w:t>
            </w:r>
          </w:p>
          <w:p w14:paraId="273911B9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przykłady dzieł sztuki romańskiej i gotyckiej,</w:t>
            </w:r>
          </w:p>
          <w:p w14:paraId="5369AE23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 wybranej technice plastycznej pracę inspirowaną sztuką średniowiecza.</w:t>
            </w: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84A5CF1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 ramy czasowe okresu romańskiego i gotyckiego w sztuce,</w:t>
            </w:r>
          </w:p>
          <w:p w14:paraId="77DC566D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rozpoznaje typowe cechy wytworów sztuki średniowiecznej,</w:t>
            </w:r>
          </w:p>
          <w:p w14:paraId="5AEC7B5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wymienia przykłady wytworów sztuki romańskiej i gotyckiej z dziedziny malarstwa, rzeźby i architektury, </w:t>
            </w:r>
          </w:p>
          <w:p w14:paraId="3D45DB61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 określonej technice plastycznej pracę inspirowaną sztuką średniowiecza, twórczo interpretując temat,</w:t>
            </w:r>
          </w:p>
          <w:p w14:paraId="3BFDF959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 znaczenie stylu w sztuce.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9538E65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358A81F9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1DA8F9A9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767E97D1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71931B71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III.1</w:t>
            </w:r>
          </w:p>
          <w:p w14:paraId="3390BB42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III.4</w:t>
            </w:r>
          </w:p>
          <w:p w14:paraId="526C9A88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  <w:p w14:paraId="2B713F28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III.6</w:t>
            </w:r>
          </w:p>
          <w:p w14:paraId="32909CA7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III.7</w:t>
            </w:r>
          </w:p>
        </w:tc>
      </w:tr>
      <w:tr w:rsidR="005331E5" w14:paraId="02C900BC" w14:textId="77777777">
        <w:trPr>
          <w:trHeight w:val="90"/>
        </w:trPr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6DE8364A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9.</w:t>
            </w:r>
          </w:p>
          <w:p w14:paraId="0077A967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Tworzę przez cały rok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– Scenografia na Narodowe Święto Niepodległości</w:t>
            </w:r>
          </w:p>
        </w:tc>
        <w:tc>
          <w:tcPr>
            <w:tcW w:w="992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09AA72EB" w14:textId="77777777" w:rsidR="005331E5" w:rsidRDefault="00B42C40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6B075213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formy sztuki użytkowej</w:t>
            </w:r>
          </w:p>
          <w:p w14:paraId="12E48ACB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estetyczne kształtowanie otoczenia</w:t>
            </w:r>
          </w:p>
          <w:p w14:paraId="64AD4E8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w praktyce elementów plastycznych: linii, plamy, barwy, kształtu</w:t>
            </w:r>
          </w:p>
          <w:p w14:paraId="67ABA25B" w14:textId="77777777" w:rsidR="005331E5" w:rsidRDefault="005331E5">
            <w:pPr>
              <w:pStyle w:val="Tekstwstpniesformatowany"/>
              <w:rPr>
                <w:rFonts w:ascii="Times New Roman" w:hAnsi="Times New Roman"/>
              </w:rPr>
            </w:pPr>
          </w:p>
          <w:p w14:paraId="3E80782B" w14:textId="77777777" w:rsidR="005331E5" w:rsidRDefault="005331E5">
            <w:pPr>
              <w:pStyle w:val="Tekstwstpniesformatowany"/>
              <w:tabs>
                <w:tab w:val="left" w:pos="1331"/>
              </w:tabs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18ECDCE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planuje kolejne etapy swojej pracy,</w:t>
            </w:r>
          </w:p>
          <w:p w14:paraId="3E7A3CEA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element dekoracyjny, korzystając z podanych propozycji,</w:t>
            </w:r>
          </w:p>
          <w:p w14:paraId="727FB81E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w działaniach plastycznych określone techniki i materiały.</w:t>
            </w: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8C7524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projektuje i tworzy dekorację według własnego pomysłu, twórczo wykorzystując możliwości wyrazu stwarzane przez różnorodne linie, plamy, barwy i kształty, </w:t>
            </w:r>
          </w:p>
          <w:p w14:paraId="01AD5A79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różne techniki i narzędzia plastyczne,</w:t>
            </w:r>
          </w:p>
          <w:p w14:paraId="72748927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wykorzystuje w swojej pracy wiedzę na temat właściwości materiałów,</w:t>
            </w:r>
          </w:p>
          <w:p w14:paraId="7BBE9C05" w14:textId="77777777" w:rsidR="005331E5" w:rsidRDefault="00B42C40">
            <w:pPr>
              <w:suppressAutoHyphens/>
              <w:spacing w:line="100" w:lineRule="atLeast"/>
            </w:pPr>
            <w:r>
              <w:rPr>
                <w:sz w:val="20"/>
                <w:szCs w:val="20"/>
              </w:rPr>
              <w:t xml:space="preserve">- dba o </w:t>
            </w:r>
            <w:proofErr w:type="spellStart"/>
            <w:r>
              <w:rPr>
                <w:sz w:val="20"/>
                <w:szCs w:val="20"/>
              </w:rPr>
              <w:t>estet</w:t>
            </w:r>
            <w:proofErr w:type="spellEnd"/>
            <w:r>
              <w:rPr>
                <w:sz w:val="20"/>
                <w:szCs w:val="20"/>
              </w:rPr>
              <w:t xml:space="preserve">. i staranne wykonanie </w:t>
            </w:r>
            <w:r>
              <w:t>pracy.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A747083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400D45CE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583BBF1C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071F75C2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5CF54C1F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49762764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54D1F0E8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II.3</w:t>
            </w:r>
          </w:p>
          <w:p w14:paraId="1513DC5C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II.4</w:t>
            </w:r>
          </w:p>
          <w:p w14:paraId="35F9745D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3DF1DD71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II.7</w:t>
            </w:r>
          </w:p>
        </w:tc>
      </w:tr>
      <w:tr w:rsidR="005331E5" w14:paraId="66CA58A1" w14:textId="77777777">
        <w:trPr>
          <w:trHeight w:val="1236"/>
        </w:trPr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42DE71D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10.</w:t>
            </w:r>
            <w:r>
              <w:rPr>
                <w:rFonts w:ascii="Times New Roman" w:hAnsi="Times New Roman"/>
              </w:rPr>
              <w:t xml:space="preserve"> i </w:t>
            </w:r>
            <w:r>
              <w:rPr>
                <w:rFonts w:ascii="Times New Roman" w:hAnsi="Times New Roman"/>
                <w:b/>
              </w:rPr>
              <w:t xml:space="preserve">11. </w:t>
            </w:r>
          </w:p>
          <w:p w14:paraId="200833EF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Faktura</w:t>
            </w:r>
          </w:p>
          <w:p w14:paraId="75BD0DB2" w14:textId="77777777" w:rsidR="005331E5" w:rsidRDefault="005331E5">
            <w:pPr>
              <w:pStyle w:val="Tekstwstpniesformatowany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0C35681" w14:textId="77777777" w:rsidR="005331E5" w:rsidRDefault="00B42C40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0DA81FC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faktura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frotaż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i/>
              </w:rPr>
              <w:t xml:space="preserve"> impast</w:t>
            </w:r>
          </w:p>
          <w:p w14:paraId="29B96269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rodzaje faktur</w:t>
            </w:r>
          </w:p>
          <w:p w14:paraId="48012305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uzyskiwanie różnego rodzaju powierzchni w rysunku, malarstwie i rzeźbie</w:t>
            </w:r>
          </w:p>
          <w:p w14:paraId="6EA95E97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rola faktury w różnych dziedzinach sztuki</w:t>
            </w:r>
          </w:p>
          <w:p w14:paraId="729EB6A5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technika frotażu</w:t>
            </w:r>
          </w:p>
          <w:p w14:paraId="4DD1D871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pracy plastycznej z zastosowaniem różnych faktur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66954AD" w14:textId="77777777" w:rsidR="005331E5" w:rsidRDefault="00B42C40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wyjaśnia, czym jest faktura,</w:t>
            </w:r>
          </w:p>
          <w:p w14:paraId="11E21A5C" w14:textId="77777777" w:rsidR="005331E5" w:rsidRDefault="00B42C40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określa rodzaje różnych powierzchni na przykładach z najbliższego otoczenia,</w:t>
            </w:r>
          </w:p>
          <w:p w14:paraId="2A1A0707" w14:textId="77777777" w:rsidR="005331E5" w:rsidRDefault="00B42C40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podaje poznane przykłady otrzymywania faktury w działaniach plastycznych,</w:t>
            </w:r>
          </w:p>
          <w:p w14:paraId="438C5595" w14:textId="77777777" w:rsidR="005331E5" w:rsidRDefault="00B42C40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przedstawia przykłady faktury w rysunku, malarstwie i rzeźbie,</w:t>
            </w:r>
          </w:p>
          <w:p w14:paraId="79BC1E40" w14:textId="77777777" w:rsidR="005331E5" w:rsidRDefault="00B42C40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uzyskuje w pracy fakturę poprzez odciśnięcie przedmiotu, zastosowanie frotażu lub użycie form o określonych powierzchniach,</w:t>
            </w:r>
          </w:p>
          <w:p w14:paraId="40E17762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plastyczną, korzystając ze wskazówek zawartych w podręczniku.</w:t>
            </w: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4ADC771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wybraną reprodukcję dzieła pod kątem zastosowanej faktury,</w:t>
            </w:r>
          </w:p>
          <w:p w14:paraId="39C8EF8D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faktury dwóch wybranych reprodukcji dzieł malarskich lub rzeźbiarskich,</w:t>
            </w:r>
          </w:p>
          <w:p w14:paraId="6C9AC238" w14:textId="77777777" w:rsidR="005331E5" w:rsidRDefault="00B42C40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ocenia wpływ faktury na nastrój i wymowę dzieła na podstawie reprodukcji obrazu oraz własnej pracy,</w:t>
            </w:r>
          </w:p>
          <w:p w14:paraId="0819E1EC" w14:textId="77777777" w:rsidR="005331E5" w:rsidRDefault="00B42C40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tworzy z wyobraźni pracę plastyczną, twórczo wykorzystując możliwości wyrazu stwarzane przez różnorodne faktury,</w:t>
            </w:r>
          </w:p>
          <w:p w14:paraId="63FCCCB6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różnice w fakturach uzyskanych w różnego typu działaniach plastycznych,</w:t>
            </w:r>
          </w:p>
          <w:p w14:paraId="744641D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czemu służy stosowanie faktury w rysunku, malarstwie i rzeźbie.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65A0D75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07C32EAE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65E26F46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3AD3B4C2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</w:tc>
      </w:tr>
      <w:tr w:rsidR="005331E5" w14:paraId="46A9B494" w14:textId="77777777">
        <w:trPr>
          <w:trHeight w:val="2913"/>
        </w:trPr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BB716BD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12.</w:t>
            </w:r>
            <w:r>
              <w:rPr>
                <w:rFonts w:ascii="Times New Roman" w:hAnsi="Times New Roman"/>
              </w:rPr>
              <w:t xml:space="preserve"> i </w:t>
            </w:r>
            <w:r>
              <w:rPr>
                <w:rFonts w:ascii="Times New Roman" w:hAnsi="Times New Roman"/>
                <w:b/>
              </w:rPr>
              <w:t>13.</w:t>
            </w:r>
          </w:p>
          <w:p w14:paraId="39F05356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Kształt, forma, bryła</w:t>
            </w:r>
          </w:p>
          <w:p w14:paraId="53B9DBB0" w14:textId="77777777" w:rsidR="005331E5" w:rsidRDefault="005331E5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C2DD9CA" w14:textId="77777777" w:rsidR="005331E5" w:rsidRDefault="00B42C40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608CE9C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kształt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forma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bryła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karykatura</w:t>
            </w:r>
          </w:p>
          <w:p w14:paraId="3AEB014D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rodzaje form: naturalne i sztuczne</w:t>
            </w:r>
          </w:p>
          <w:p w14:paraId="649DBD83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funkcje form sztucznych: użytkowa i estetyczna</w:t>
            </w:r>
          </w:p>
          <w:p w14:paraId="127C42EE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typy brył: zamknięte i otwarte</w:t>
            </w:r>
          </w:p>
          <w:p w14:paraId="44204CF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formy przestrzenne w sztuce współczesnej</w:t>
            </w:r>
          </w:p>
          <w:p w14:paraId="2636B6BE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pracy plastycznej (formy przestrzennej) z zastosowaniem różnych kształtów, form i brył</w:t>
            </w:r>
          </w:p>
          <w:p w14:paraId="1C0D6447" w14:textId="77777777" w:rsidR="005331E5" w:rsidRDefault="005331E5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8CCB5A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jest forma,</w:t>
            </w:r>
          </w:p>
          <w:p w14:paraId="7062D5C2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wyodrębnia i określa kształty przedmiotów z najbliższego otoczenia, </w:t>
            </w:r>
          </w:p>
          <w:p w14:paraId="1AAF75DB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zaznacza w działaniach plastycznych kształty przedmiotów o prostej budowie,</w:t>
            </w:r>
          </w:p>
          <w:p w14:paraId="58490822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tłumaczy, jaka jest różnica między formą płaską a przestrzenną,</w:t>
            </w:r>
          </w:p>
          <w:p w14:paraId="04C9D553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wykorzystuje wybrane formy w działaniach plastycznych.</w:t>
            </w:r>
          </w:p>
          <w:p w14:paraId="4E0983E1" w14:textId="77777777" w:rsidR="005331E5" w:rsidRDefault="005331E5">
            <w:pPr>
              <w:pStyle w:val="Tekstwstpniesformatowany"/>
              <w:rPr>
                <w:rFonts w:ascii="Times New Roman" w:hAnsi="Times New Roman"/>
              </w:rPr>
            </w:pPr>
          </w:p>
          <w:p w14:paraId="5E152774" w14:textId="77777777" w:rsidR="005331E5" w:rsidRDefault="005331E5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C976960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 funkcję formy w sztuce,</w:t>
            </w:r>
          </w:p>
          <w:p w14:paraId="07B278B9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color w:val="000000"/>
              </w:rPr>
              <w:t>tłumaczy</w:t>
            </w:r>
            <w:r>
              <w:rPr>
                <w:rFonts w:ascii="Times New Roman" w:hAnsi="Times New Roman"/>
              </w:rPr>
              <w:t>, czym się różni forma przestrzenna od rzeźby,</w:t>
            </w:r>
          </w:p>
          <w:p w14:paraId="64CDF399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formy dwóch wybranych reprodukcji dzieł malarskich lub rzeźbiarskich,</w:t>
            </w:r>
          </w:p>
          <w:p w14:paraId="4C071CBB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ocenia wpływ zastosowanych kształtów lub brył na nastrój i wymowę dzieła na podstawie reprodukcji obrazu lub rzeźby oraz własnej pracy,</w:t>
            </w:r>
          </w:p>
          <w:p w14:paraId="47E61E34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wykorzystuje formę jako środek wyrazu plastycznego w działaniach twórczych.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2219CC9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3E88BA70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1E65385A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2C2F8A1F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II.3</w:t>
            </w:r>
          </w:p>
          <w:p w14:paraId="36D28E4B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</w:tc>
      </w:tr>
      <w:tr w:rsidR="005331E5" w14:paraId="4C0DF197" w14:textId="77777777">
        <w:trPr>
          <w:trHeight w:val="3058"/>
        </w:trPr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78169BA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14.</w:t>
            </w:r>
          </w:p>
          <w:p w14:paraId="3AC20E37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Proporcje i kontrasty form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1A82162" w14:textId="77777777" w:rsidR="005331E5" w:rsidRDefault="00B42C40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A15786D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proporcje i kontrasty form w sztuce</w:t>
            </w:r>
          </w:p>
          <w:p w14:paraId="54B9E6E8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wpływ formy na postrzeganie dzieła sztuki</w:t>
            </w:r>
          </w:p>
          <w:p w14:paraId="7ADC2F0A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pracy plastycznej z zastosowaniem kontrastowych form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C058DE3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tłumaczy, na czym polega kontrast form w dziele sztuki,</w:t>
            </w:r>
          </w:p>
          <w:p w14:paraId="2C213607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są proporcje form w dziele sztuki,</w:t>
            </w:r>
          </w:p>
          <w:p w14:paraId="11226810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posługuje się kontrastem form w działaniach plastycznych,</w:t>
            </w:r>
          </w:p>
          <w:p w14:paraId="6FFEE628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plastyczną, korzystając ze wskazówek zawartych w podręczniku.</w:t>
            </w: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0D07D27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ocenia wpływ proporcji lub kontrastów form na nastrój i wymowę dzieła na podstawie reprodukcji oraz własnej pracy,</w:t>
            </w:r>
          </w:p>
          <w:p w14:paraId="795DF4F1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wybrane dzieła pod kątem zastosowanych proporcji lub kontrastów form,</w:t>
            </w:r>
          </w:p>
          <w:p w14:paraId="248AAF19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wyraża w pracy plastycznej uczucia i nastrój za pomocą kontrastowo lub proporcjonalnie zestawionych form,</w:t>
            </w:r>
          </w:p>
          <w:p w14:paraId="776C1B22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różnorodne rodzaje kontrastów form w działaniach plastycznych,</w:t>
            </w:r>
          </w:p>
          <w:p w14:paraId="0959EB61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z wyobraźni pracę plastyczną, twórczo interpretując zadanie.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9A79DD0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0E5E0989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48A07F7F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504803DA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75C89E6E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II.3</w:t>
            </w:r>
          </w:p>
          <w:p w14:paraId="2C72D2CE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</w:tc>
      </w:tr>
      <w:tr w:rsidR="005331E5" w14:paraId="1F774744" w14:textId="77777777">
        <w:trPr>
          <w:trHeight w:val="1730"/>
        </w:trPr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DFA1601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15.</w:t>
            </w:r>
          </w:p>
          <w:p w14:paraId="0E2B10A3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Proporcje form w sztuce renesansu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52A02C0" w14:textId="77777777" w:rsidR="005331E5" w:rsidRDefault="00B42C40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7B848CE" w14:textId="77777777" w:rsidR="005331E5" w:rsidRDefault="00B42C40">
            <w:pPr>
              <w:pStyle w:val="Tekstwstpniesformatowany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- termin </w:t>
            </w:r>
            <w:r>
              <w:rPr>
                <w:rFonts w:ascii="Times New Roman" w:hAnsi="Times New Roman"/>
                <w:i/>
              </w:rPr>
              <w:t>odrodzenie</w:t>
            </w:r>
          </w:p>
          <w:p w14:paraId="53CDE47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ramy czasowe sztuki renesansu</w:t>
            </w:r>
          </w:p>
          <w:p w14:paraId="1CC3B7ED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form w sztuce renesansowej</w:t>
            </w:r>
          </w:p>
          <w:p w14:paraId="1B73C622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malarstwo, rzeźba, architektura renesansu – cechy charakterystyczne, najważniejsze informacje</w:t>
            </w:r>
          </w:p>
          <w:p w14:paraId="4384C152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sztuka renesansowa w muzeach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6F93EC1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sytuuje epokę w czasie,</w:t>
            </w:r>
          </w:p>
          <w:p w14:paraId="32E95565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cechy wytworów sztuki renesansowej,</w:t>
            </w:r>
          </w:p>
          <w:p w14:paraId="3C7DD105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przykłady dzieł sztuki renesansowej,</w:t>
            </w:r>
          </w:p>
          <w:p w14:paraId="41C871AD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 wybranej technice plastycznej pracę inspirowaną sztuką renesansu.</w:t>
            </w: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1BDD0EA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 ramy czasowe epoki,</w:t>
            </w:r>
          </w:p>
          <w:p w14:paraId="2A047D65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rozpoznaje typowe cechy wytworów sztuki renesansowej,</w:t>
            </w:r>
          </w:p>
          <w:p w14:paraId="094B641C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wymienia przykłady wytworów sztuki renesansu z dziedziny malarstwa, rzeźby i architektury, </w:t>
            </w:r>
          </w:p>
          <w:p w14:paraId="2C4C4689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tworzy w określonej technice plastycznej 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53AD0BD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3C668368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43CBEEB8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0191DCB1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III.1</w:t>
            </w:r>
          </w:p>
          <w:p w14:paraId="53CC2F97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III.4</w:t>
            </w:r>
          </w:p>
          <w:p w14:paraId="5B4AA406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  <w:p w14:paraId="59835C42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III.7</w:t>
            </w:r>
          </w:p>
        </w:tc>
      </w:tr>
      <w:tr w:rsidR="005331E5" w14:paraId="028A2F6B" w14:textId="77777777">
        <w:trPr>
          <w:trHeight w:val="1094"/>
        </w:trPr>
        <w:tc>
          <w:tcPr>
            <w:tcW w:w="1465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DF5B5C6" w14:textId="77777777" w:rsidR="005331E5" w:rsidRDefault="00B42C40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lastRenderedPageBreak/>
              <w:t xml:space="preserve">Podczas ustalania oceny z plastyki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>zwr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aca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się uwagę </w:t>
            </w: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 xml:space="preserve"> na wysiłek wkładany przez ucznia w wywiązywanie się z obowiązków wynikających ze specyfiki zajęć. Oprócz wiedzy i umiejętności równie ważna jest pozytywna postawa wobec przedmiotu. Składają się na nią: </w:t>
            </w:r>
          </w:p>
          <w:p w14:paraId="164B3E01" w14:textId="77777777" w:rsidR="005331E5" w:rsidRDefault="00B42C40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>aktywne uczestnictwo w zajęciach, przynoszenie na lekcje odpowiednich materiałów i przyborów, przestrzeganie zasad BHP podczas posługiwania się narzędziami, efektywne gospodarowanie czasem przeznaczonym na ćwiczenia plastyczne, a także zachowywanie porządku w swoim miejscu pracy – zarówno podczas zajęć, jak i po ich zakończeniu. Nie bez znaczenia są też dobre wyniki osiągane w konkursach plastycznych, udział w szkolnych i pozaszkolnych uroczystości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 xml:space="preserve">ach (przygotowywanie oprawy plastycznej imprez), uczestnictwo w dodatkowych zajęciach pozalekcyjnych, wykonywanie ponadobowiązkowych prac plastycznych, przygotowywanie gazetek szkolnych lub informacji wzbogacających proces lekcyjny na podstawie różnych źródeł. Najczęściej stosowane kryteria oceniania: </w:t>
            </w:r>
          </w:p>
          <w:p w14:paraId="5F96745E" w14:textId="77777777" w:rsidR="005331E5" w:rsidRDefault="00B42C40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>zgodność pracy z tematem lekcji, poprawność wykorzystanych układów kompozycyjnych, trafność doboru środków artystycznego wyrazu, umiejętność posługiwania się daną techniką plastyczną, pomysłowość w doborze materiałów i narzędzi, stosowanie niekonwencjonalnych, twórczych rozwiązań, oryginalność realizacji danego tematu oraz estetyka pracy (ostatnie kryterium nie dotyczy uczniów cierpiących na różne dysfunkcje).</w:t>
            </w:r>
          </w:p>
          <w:p w14:paraId="29FB2958" w14:textId="77777777" w:rsidR="005331E5" w:rsidRDefault="005331E5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pl"/>
              </w:rPr>
            </w:pPr>
          </w:p>
          <w:p w14:paraId="236DDDBA" w14:textId="77777777" w:rsidR="005331E5" w:rsidRDefault="00B42C40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lang w:val="pl"/>
              </w:rPr>
            </w:pPr>
            <w:r>
              <w:rPr>
                <w:rFonts w:ascii="Times New Roman" w:hAnsi="Times New Roman" w:cs="Times New Roman"/>
              </w:rPr>
              <w:t>Ocenę niedostateczną otrzymuje u</w:t>
            </w:r>
            <w:proofErr w:type="spellStart"/>
            <w:r>
              <w:rPr>
                <w:rFonts w:ascii="Times New Roman" w:hAnsi="Times New Roman" w:cs="Times New Roman"/>
                <w:lang w:val="pl"/>
              </w:rPr>
              <w:t>czeń</w:t>
            </w:r>
            <w:proofErr w:type="spellEnd"/>
            <w:r>
              <w:rPr>
                <w:rFonts w:ascii="Times New Roman" w:hAnsi="Times New Roman" w:cs="Times New Roman"/>
              </w:rPr>
              <w:t xml:space="preserve">, który </w:t>
            </w:r>
            <w:r>
              <w:rPr>
                <w:rFonts w:ascii="Times New Roman" w:hAnsi="Times New Roman" w:cs="Times New Roman"/>
                <w:lang w:val="pl"/>
              </w:rPr>
              <w:t xml:space="preserve"> nie opanował wiadomości i umiejętności na </w:t>
            </w:r>
            <w:r>
              <w:rPr>
                <w:rFonts w:ascii="Times New Roman" w:hAnsi="Times New Roman" w:cs="Times New Roman"/>
              </w:rPr>
              <w:t xml:space="preserve">ocenę 2 </w:t>
            </w:r>
            <w:r>
              <w:rPr>
                <w:rFonts w:ascii="Times New Roman" w:hAnsi="Times New Roman" w:cs="Times New Roman"/>
                <w:lang w:val="pl"/>
              </w:rPr>
              <w:t>niezbędnych do otrzymania promocji do klasy programowo wyższej.</w:t>
            </w:r>
          </w:p>
          <w:p w14:paraId="48DFEA5B" w14:textId="77777777" w:rsidR="005331E5" w:rsidRDefault="00B42C40">
            <w:pPr>
              <w:pStyle w:val="NormalnyWeb"/>
              <w:keepNext/>
              <w:spacing w:beforeAutospacing="0" w:afterAutospacing="0"/>
              <w:jc w:val="center"/>
              <w:rPr>
                <w:rFonts w:ascii="Arial Black" w:hAnsi="Arial Black" w:cs="Arial Black"/>
                <w:b/>
                <w:sz w:val="32"/>
                <w:szCs w:val="32"/>
              </w:rPr>
            </w:pPr>
            <w:r>
              <w:rPr>
                <w:rFonts w:ascii="Arial Black" w:hAnsi="Arial Black" w:cs="Arial Black"/>
                <w:b/>
                <w:sz w:val="32"/>
                <w:szCs w:val="32"/>
              </w:rPr>
              <w:t>II półrocze</w:t>
            </w:r>
          </w:p>
          <w:p w14:paraId="512E9154" w14:textId="77777777" w:rsidR="005331E5" w:rsidRDefault="005331E5">
            <w:pPr>
              <w:pStyle w:val="Tekstwstpniesformatowany"/>
              <w:jc w:val="center"/>
              <w:rPr>
                <w:rFonts w:ascii="Times New Roman" w:hAnsi="Times New Roman"/>
              </w:rPr>
            </w:pPr>
          </w:p>
        </w:tc>
      </w:tr>
      <w:tr w:rsidR="005331E5" w14:paraId="26190ADD" w14:textId="77777777">
        <w:trPr>
          <w:trHeight w:val="527"/>
        </w:trPr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0A49BE91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16.</w:t>
            </w:r>
          </w:p>
          <w:p w14:paraId="4A2077FA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Tworzę przez cały rok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– Dekoracja na Boże Narodzenie</w:t>
            </w:r>
          </w:p>
        </w:tc>
        <w:tc>
          <w:tcPr>
            <w:tcW w:w="992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5AA77E3D" w14:textId="77777777" w:rsidR="005331E5" w:rsidRDefault="00B42C40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66A2BF34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formy sztuki użytkowej</w:t>
            </w:r>
          </w:p>
          <w:p w14:paraId="0C8E0DF4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estetyczne kształtowanie otoczenia</w:t>
            </w:r>
          </w:p>
          <w:p w14:paraId="40B9F7D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w praktyce elementów plastycznych: linii, plamy, barwy, kształtu</w:t>
            </w:r>
          </w:p>
          <w:p w14:paraId="396702A0" w14:textId="77777777" w:rsidR="005331E5" w:rsidRDefault="005331E5">
            <w:pPr>
              <w:pStyle w:val="Tekstwstpniesformatowany"/>
              <w:rPr>
                <w:rFonts w:ascii="Times New Roman" w:hAnsi="Times New Roman"/>
              </w:rPr>
            </w:pPr>
          </w:p>
          <w:p w14:paraId="3FDC7B15" w14:textId="77777777" w:rsidR="005331E5" w:rsidRDefault="005331E5">
            <w:pPr>
              <w:pStyle w:val="Tekstwstpniesformatowany"/>
              <w:tabs>
                <w:tab w:val="left" w:pos="1331"/>
              </w:tabs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86AAEF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planuje kolejne etapy swojej pracy,</w:t>
            </w:r>
          </w:p>
          <w:p w14:paraId="7FC8225B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element dekoracyjny, korzystając z podanych propozycji,</w:t>
            </w:r>
          </w:p>
          <w:p w14:paraId="3BDB0654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w działaniach plastycznych określone techniki i materiały.</w:t>
            </w: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C8E955D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projektuje i tworzy dekorację według własnego pomysłu, twórczo wykorzystując możliwości wyrazu stwarzane przez różnorodne linie, plamy, barwy i kształty, </w:t>
            </w:r>
          </w:p>
          <w:p w14:paraId="6504EA3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różne techniki i narzędzia plastyczne,</w:t>
            </w:r>
          </w:p>
          <w:p w14:paraId="089B6E72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wykorzystuje w swojej pracy wiedzę na temat właściwości materiałów,</w:t>
            </w:r>
          </w:p>
          <w:p w14:paraId="4DE8D30C" w14:textId="77777777" w:rsidR="005331E5" w:rsidRDefault="00B42C40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dba o estetyczne i staranne wykonanie</w:t>
            </w:r>
          </w:p>
          <w:p w14:paraId="77F53FB5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pracy.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69A067B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2DF75CC0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05ADF0D8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7CFD3FB1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1A817678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73AA9529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72292F3E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II.3</w:t>
            </w:r>
          </w:p>
          <w:p w14:paraId="31064659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II.4</w:t>
            </w:r>
          </w:p>
          <w:p w14:paraId="58C5A2AA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30FE47E6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II.7</w:t>
            </w:r>
          </w:p>
        </w:tc>
      </w:tr>
      <w:tr w:rsidR="005331E5" w14:paraId="2780C350" w14:textId="77777777">
        <w:trPr>
          <w:trHeight w:val="1918"/>
        </w:trPr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29C27EA1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17.</w:t>
            </w:r>
          </w:p>
          <w:p w14:paraId="25809EC3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Kompozycja centralna</w:t>
            </w:r>
          </w:p>
          <w:p w14:paraId="52576220" w14:textId="77777777" w:rsidR="005331E5" w:rsidRDefault="005331E5">
            <w:pPr>
              <w:pStyle w:val="Tekstwstpniesformatowany"/>
              <w:rPr>
                <w:rFonts w:ascii="Times New Roman" w:hAnsi="Times New Roman"/>
              </w:rPr>
            </w:pPr>
          </w:p>
          <w:p w14:paraId="7D5C43CE" w14:textId="77777777" w:rsidR="005331E5" w:rsidRDefault="005331E5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57A24266" w14:textId="77777777" w:rsidR="005331E5" w:rsidRDefault="00B42C40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06DA39F8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kompozycja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kompozycja centralna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akcent plastyczny</w:t>
            </w:r>
          </w:p>
          <w:p w14:paraId="7CEE9CAE" w14:textId="77777777" w:rsidR="005331E5" w:rsidRDefault="00B42C40">
            <w:pPr>
              <w:pStyle w:val="Tekstwstpniesformatowany"/>
              <w:tabs>
                <w:tab w:val="left" w:pos="296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elementy kompozycji dzieła sztuki</w:t>
            </w:r>
          </w:p>
          <w:p w14:paraId="68FDCB40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znaczenie kompozycji w sztuce</w:t>
            </w:r>
          </w:p>
          <w:p w14:paraId="6B6B42D2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cechy kompozycji centralnej i sposoby jej tworzenia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CEF53B3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jest kompozycja,</w:t>
            </w:r>
          </w:p>
          <w:p w14:paraId="546AB299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przykłady kompozycji centralnej w najbliższym otoczeniu,</w:t>
            </w:r>
          </w:p>
          <w:p w14:paraId="1C5276BE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rozpoznaje kompozycję centralną w dziele sztuki,</w:t>
            </w:r>
          </w:p>
          <w:p w14:paraId="22A224BA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wykorzystuje zasady tworzenia kompozycji centralnej w działaniach plastycznych.</w:t>
            </w: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167B4E8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przedstawia rolę kompozycji jako środka wyrazu plastycznego,</w:t>
            </w:r>
          </w:p>
          <w:p w14:paraId="4294111B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 cechy kompozycji centralnej na przykładzie wybranej reprodukcji obrazu,</w:t>
            </w:r>
          </w:p>
          <w:p w14:paraId="45611712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jest akcent plastyczny,</w:t>
            </w:r>
          </w:p>
          <w:p w14:paraId="38BED459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w dziele akcent plastyczny,</w:t>
            </w:r>
          </w:p>
          <w:p w14:paraId="0BE526C3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kompozycję centralną i akcent plastyczny w działaniach twórczych.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10CC4CE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11E6F4FF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64518C50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</w:tc>
      </w:tr>
      <w:tr w:rsidR="005331E5" w14:paraId="1BFE8E86" w14:textId="77777777">
        <w:trPr>
          <w:trHeight w:val="2899"/>
        </w:trPr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11D19D45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18.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b/>
              </w:rPr>
              <w:t xml:space="preserve"> 19. </w:t>
            </w:r>
          </w:p>
          <w:p w14:paraId="318B254D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Kompozycja symetryczna i asymetryczna</w:t>
            </w:r>
          </w:p>
          <w:p w14:paraId="4222CE85" w14:textId="77777777" w:rsidR="005331E5" w:rsidRDefault="005331E5">
            <w:pPr>
              <w:pStyle w:val="Tekstwstpniesformatowany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4C598C19" w14:textId="77777777" w:rsidR="005331E5" w:rsidRDefault="00B42C40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2260755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kompozycja symetryczna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kompozycja asymetryczna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698392A1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cechy kompozycji symetrycznej i asymetrycznej</w:t>
            </w:r>
          </w:p>
          <w:p w14:paraId="779D1183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sposoby tworzenia oraz funkcja w dziele plastycznym kompozycji symetrycznej i asymetrycznej</w:t>
            </w:r>
          </w:p>
          <w:p w14:paraId="5FB5C56D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pracy plastycznej o kompozycji asymetrycznej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B63C3BB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niektóre cechy kompozycji symetrycznej i asymetrycznej,</w:t>
            </w:r>
          </w:p>
          <w:p w14:paraId="1D58D4AC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przykłady kompozycji symetrycznej w najbliższym otoczeniu,</w:t>
            </w:r>
          </w:p>
          <w:p w14:paraId="73E387F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rozpoznaje układy symetryczne i asymetryczne na płaszczyźnie oraz w przestrzeni,</w:t>
            </w:r>
          </w:p>
          <w:p w14:paraId="7AE546B5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kompozycję symetryczną i asymetryczną za pomocą poznanych środków wyrazu, korzystając ze wskazówek zawartych w podręczniku.</w:t>
            </w: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8D67E5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różnice między kompozycją symetryczną i asymetryczną,</w:t>
            </w:r>
          </w:p>
          <w:p w14:paraId="67BADCA6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cechy kompozycji symetrycznej i asymetrycznej na przykładzie wybranych reprodukcji,</w:t>
            </w:r>
          </w:p>
          <w:p w14:paraId="06AFB9DB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wybrane obrazy pod kątem zastosowanej kompozycji,</w:t>
            </w:r>
          </w:p>
          <w:p w14:paraId="1E79A91A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twórczo stosuje kompozycję symetryczną i asymetryczną w działaniach plastycznych,</w:t>
            </w:r>
          </w:p>
          <w:p w14:paraId="3C591A2B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z wyobraźni pracę plastyczną, twórczo interpretując zadanie.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14DC7A7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5FF117F3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3F30ADA7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4982BA7B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3738E038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</w:tc>
      </w:tr>
      <w:tr w:rsidR="005331E5" w14:paraId="3193C305" w14:textId="77777777"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0FAE7DC7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20.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b/>
              </w:rPr>
              <w:t xml:space="preserve"> 21. </w:t>
            </w:r>
          </w:p>
          <w:p w14:paraId="341BFFA1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Kompozycja otwarta i zamknięta</w:t>
            </w:r>
          </w:p>
        </w:tc>
        <w:tc>
          <w:tcPr>
            <w:tcW w:w="992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312A9024" w14:textId="77777777" w:rsidR="005331E5" w:rsidRDefault="00B42C40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48E887F3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kompozycja otwarta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kompozycja zamknięta</w:t>
            </w:r>
          </w:p>
          <w:p w14:paraId="1BB44B13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cechy kompozycji otwartej i zamkniętej </w:t>
            </w:r>
          </w:p>
          <w:p w14:paraId="6EB0CA8D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sposoby tworzenia oraz funkcja w dziele plastycznym kompozycji otwartej i zamkniętej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F577B56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cechy kompozycji otwartej i zamkniętej,</w:t>
            </w:r>
          </w:p>
          <w:p w14:paraId="2A234C50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przykłady kompozycji otwartej i zamkniętej w najbliższym otoczeniu,</w:t>
            </w:r>
          </w:p>
          <w:p w14:paraId="27336A23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 rodzaj kompozycji wybranych dzieł malarskich,</w:t>
            </w:r>
          </w:p>
          <w:p w14:paraId="7A7B88B8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kompozycję otwartą i zamkniętą w działaniach plastycznych.</w:t>
            </w: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038EA09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różnice między kompozycją otwartą i zamkniętą,</w:t>
            </w:r>
          </w:p>
          <w:p w14:paraId="52774A63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przedstawia rolę kompozycji jako środka wyrazu plastycznego,</w:t>
            </w:r>
          </w:p>
          <w:p w14:paraId="456DA031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wybrane reprodukcje dzieł pod kątem zastosowanej kompozycji,</w:t>
            </w:r>
          </w:p>
          <w:p w14:paraId="19A744AE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 twórczy sposób stosuje odpowiednie środki wyrazu plastycznego do ukazania kompozycji otwartej i zamkniętej,</w:t>
            </w:r>
          </w:p>
          <w:p w14:paraId="410288A0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kompozycję otwartą i zamkniętą na płaszczyźnie z zastosowaniem wybranej techniki.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9402B8F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4DD3C0B9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4F9566C0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</w:tc>
      </w:tr>
      <w:tr w:rsidR="005331E5" w14:paraId="391917A3" w14:textId="77777777">
        <w:trPr>
          <w:trHeight w:val="3068"/>
        </w:trPr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0CAD668B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22.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b/>
              </w:rPr>
              <w:t xml:space="preserve"> 23.</w:t>
            </w:r>
          </w:p>
          <w:p w14:paraId="7343A029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Kompozycja statyczna i dynamiczna</w:t>
            </w:r>
          </w:p>
          <w:p w14:paraId="0464318B" w14:textId="77777777" w:rsidR="005331E5" w:rsidRDefault="005331E5">
            <w:pPr>
              <w:pStyle w:val="Tekstwstpniesformatowany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12CD63A9" w14:textId="77777777" w:rsidR="005331E5" w:rsidRDefault="00B42C40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6C750CC7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kompozycja statyczna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kompozycja dynamiczna</w:t>
            </w:r>
          </w:p>
          <w:p w14:paraId="61782BF2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cechy kompozycji statycznej i dynamicznej</w:t>
            </w:r>
          </w:p>
          <w:p w14:paraId="5A3AD447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sposoby tworzenia oraz funkcja w dziele plastycznym kompozycji statycznej i dynamicznej</w:t>
            </w:r>
          </w:p>
          <w:p w14:paraId="1DEEA12E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pracy plastycznej o kompozycji dynamicznej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6AA1F13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cechy kompozycji statycznej i dynamicznej,</w:t>
            </w:r>
          </w:p>
          <w:p w14:paraId="2777130A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przykłady kompozycji statycznej i dynamicznej w najbliższym otoczeniu,</w:t>
            </w:r>
          </w:p>
          <w:p w14:paraId="1E223922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elementy i układy tworzące kompozycję dynamiczną i statyczną,</w:t>
            </w:r>
          </w:p>
          <w:p w14:paraId="21F6804E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przykłady kompozycji statycznej i dynamicznej w reprodukcjach wybranych dzieł,</w:t>
            </w:r>
          </w:p>
          <w:p w14:paraId="08A4F799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kompozycję dynamiczną za pomocą poznanych środków wyrazu, korzystając ze wskazówek zawartych w podręczniku.</w:t>
            </w: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BBB5218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różnice między kompozycją statyczną i dynamiczną,</w:t>
            </w:r>
          </w:p>
          <w:p w14:paraId="1C492E53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na płaszczyźnie kompozycję dynamiczną z zastosowaniem wybranej techniki plastycznej,</w:t>
            </w:r>
          </w:p>
          <w:p w14:paraId="3E82E432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wybrane reprodukcje pod kątem zastosowanej kompozycji,</w:t>
            </w:r>
          </w:p>
          <w:p w14:paraId="3E7914ED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twórczo wykorzystuje różnorodne techniki i środki wyrazu do tworzenia kompozycji statycznej i dynamicznej,</w:t>
            </w:r>
          </w:p>
          <w:p w14:paraId="46249BDE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z wyobraźni pracę plastyczną, twórczo interpretując zadanie.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57C7057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11EE612C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011284DE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3E7FEEBF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4CF6F4C5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</w:tc>
      </w:tr>
      <w:tr w:rsidR="005331E5" w14:paraId="66E5EAB3" w14:textId="77777777">
        <w:trPr>
          <w:trHeight w:val="2158"/>
        </w:trPr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12AC9B8A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24. </w:t>
            </w:r>
          </w:p>
          <w:p w14:paraId="02D7B003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Kompozycja dynamiczna w sztuce baroku</w:t>
            </w:r>
          </w:p>
        </w:tc>
        <w:tc>
          <w:tcPr>
            <w:tcW w:w="992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27882361" w14:textId="77777777" w:rsidR="005331E5" w:rsidRDefault="00B42C40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2CC2143D" w14:textId="77777777" w:rsidR="005331E5" w:rsidRDefault="00B42C40">
            <w:pPr>
              <w:pStyle w:val="Tekstwstpniesformatowany"/>
              <w:tabs>
                <w:tab w:val="left" w:pos="292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porcelana</w:t>
            </w:r>
          </w:p>
          <w:p w14:paraId="2C8F2408" w14:textId="77777777" w:rsidR="005331E5" w:rsidRDefault="00B42C40">
            <w:pPr>
              <w:pStyle w:val="Tekstwstpniesformatowany"/>
              <w:tabs>
                <w:tab w:val="left" w:pos="292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ramy czasowe sztuki baroku</w:t>
            </w:r>
          </w:p>
          <w:p w14:paraId="0A65FF68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kompozycji w sztuce baroku</w:t>
            </w:r>
          </w:p>
          <w:p w14:paraId="0603EA9D" w14:textId="77777777" w:rsidR="005331E5" w:rsidRDefault="00B42C40">
            <w:pPr>
              <w:pStyle w:val="Tekstwstpniesformatowany"/>
              <w:tabs>
                <w:tab w:val="left" w:pos="292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malarstwo, rzeźba, architektura baroku – cechy charakterystyczne, najważniejsze informacje</w:t>
            </w:r>
          </w:p>
          <w:p w14:paraId="5F4C347E" w14:textId="77777777" w:rsidR="005331E5" w:rsidRDefault="00B42C40">
            <w:pPr>
              <w:pStyle w:val="Tekstwstpniesformatowany"/>
              <w:tabs>
                <w:tab w:val="left" w:pos="292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sztuka barokowa w muzeach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986AD1A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sytuuje epokę w czasie,</w:t>
            </w:r>
          </w:p>
          <w:p w14:paraId="0EAB846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cechy wytworów sztuki barokowej,</w:t>
            </w:r>
          </w:p>
          <w:p w14:paraId="65043C76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przykłady dzieł sztuki baroku,</w:t>
            </w:r>
          </w:p>
          <w:p w14:paraId="6E906629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 wybranej technice plastycznej pracę inspirowaną sztuką baroku.</w:t>
            </w:r>
          </w:p>
          <w:p w14:paraId="34AC374B" w14:textId="77777777" w:rsidR="005331E5" w:rsidRDefault="005331E5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DD21096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 ramy czasowe epoki,</w:t>
            </w:r>
          </w:p>
          <w:p w14:paraId="0ED32A41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rozpoznaje typowe cechy wytworów sztuki barokowej,</w:t>
            </w:r>
          </w:p>
          <w:p w14:paraId="5608B855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wymienia przykłady wytworów sztuki baroku z dziedziny malarstwa, rzeźby i architektury, </w:t>
            </w:r>
          </w:p>
          <w:p w14:paraId="279481FA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 określonej technice plastycznej pracę inspirowaną sztuką baroku, twórczo interpretując temat.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74B1948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6715A13E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43D7A94E" w14:textId="77777777" w:rsidR="005331E5" w:rsidRDefault="00B42C40">
            <w:pPr>
              <w:pStyle w:val="Tekstwstpniesformatowany"/>
              <w:tabs>
                <w:tab w:val="left" w:pos="594"/>
                <w:tab w:val="center" w:pos="751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I.6</w:t>
            </w:r>
          </w:p>
          <w:p w14:paraId="4386F0C0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2ACEC04E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III.1</w:t>
            </w:r>
          </w:p>
          <w:p w14:paraId="58B43FE9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III.4</w:t>
            </w:r>
          </w:p>
          <w:p w14:paraId="1604A3BD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  <w:p w14:paraId="4B0A582F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III.7</w:t>
            </w:r>
          </w:p>
        </w:tc>
      </w:tr>
      <w:tr w:rsidR="005331E5" w14:paraId="12DA20CE" w14:textId="77777777">
        <w:trPr>
          <w:trHeight w:val="2180"/>
        </w:trPr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1D69B6E3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25. </w:t>
            </w:r>
          </w:p>
          <w:p w14:paraId="7B99DE7B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Kompozycja statyczna w sztuce klasycyzmu</w:t>
            </w:r>
          </w:p>
        </w:tc>
        <w:tc>
          <w:tcPr>
            <w:tcW w:w="992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58F9017A" w14:textId="77777777" w:rsidR="005331E5" w:rsidRDefault="00B42C40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63BA9BA1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ramy czasowe sztuki klasycyzmu</w:t>
            </w:r>
          </w:p>
          <w:p w14:paraId="08F1686D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kompozycji w sztuce klasycyzmu</w:t>
            </w:r>
          </w:p>
          <w:p w14:paraId="303FD785" w14:textId="77777777" w:rsidR="005331E5" w:rsidRDefault="00B42C40">
            <w:pPr>
              <w:pStyle w:val="Tekstwstpniesformatowany"/>
              <w:tabs>
                <w:tab w:val="left" w:pos="67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malarstwo, rzeźba, architektura klasycyzmu – cechy charakterystyczne, najważniejsze informacje</w:t>
            </w:r>
          </w:p>
          <w:p w14:paraId="1C3BCC74" w14:textId="77777777" w:rsidR="005331E5" w:rsidRDefault="00B42C40">
            <w:pPr>
              <w:pStyle w:val="Tekstwstpniesformatowany"/>
              <w:tabs>
                <w:tab w:val="left" w:pos="292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sztuka klasycystyczna w muzeach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D1F4E64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sytuuje epokę w czasie,</w:t>
            </w:r>
          </w:p>
          <w:p w14:paraId="750F1A68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cechy wytworów sztuki klasycystycznej,</w:t>
            </w:r>
          </w:p>
          <w:p w14:paraId="5F74FDF1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przykłady dzieł sztuki klasycyzmu,</w:t>
            </w:r>
          </w:p>
          <w:p w14:paraId="263EF1A0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 wybranej technice plastycznej pracę inspirowaną sztuką klasycyzmu.</w:t>
            </w: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7C85041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 ramy czasowe epoki,</w:t>
            </w:r>
          </w:p>
          <w:p w14:paraId="3ABBB23E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rozpoznaje typowe cechy wytworów sztuki klasycyzmu,</w:t>
            </w:r>
          </w:p>
          <w:p w14:paraId="4DB1CC30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wymienia przykłady wytworów sztuki klasycyzmu z dziedziny malarstwa, rzeźby i architektury, </w:t>
            </w:r>
          </w:p>
          <w:p w14:paraId="38F33B35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 określonej technice plastycznej pracę inspirowaną sztuką klasycyzmu, twórczo interpretując temat.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6333E10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56E0D589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0A6CCDED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0B24B8D2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1AD2FADA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III.1</w:t>
            </w:r>
          </w:p>
          <w:p w14:paraId="2AEE3744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III.4</w:t>
            </w:r>
          </w:p>
          <w:p w14:paraId="0FCAFCC7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  <w:p w14:paraId="7950264C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III.7</w:t>
            </w:r>
          </w:p>
        </w:tc>
      </w:tr>
      <w:tr w:rsidR="005331E5" w14:paraId="1387D6AD" w14:textId="77777777">
        <w:trPr>
          <w:trHeight w:val="527"/>
        </w:trPr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55294797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26.</w:t>
            </w:r>
          </w:p>
          <w:p w14:paraId="2BAC5402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Tworzę przez cały rok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– Dekoracja na Wielkanoc</w:t>
            </w:r>
          </w:p>
        </w:tc>
        <w:tc>
          <w:tcPr>
            <w:tcW w:w="992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0D1F96A3" w14:textId="77777777" w:rsidR="005331E5" w:rsidRDefault="00B42C40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0FE2B0C0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formy sztuki użytkowej</w:t>
            </w:r>
          </w:p>
          <w:p w14:paraId="06A37EC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estetyczne kształtowanie otoczenia</w:t>
            </w:r>
          </w:p>
          <w:p w14:paraId="4944827F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w praktyce elementów plastycznych: linii, plamy, barwy, kształtu</w:t>
            </w:r>
          </w:p>
          <w:p w14:paraId="644F1DEC" w14:textId="77777777" w:rsidR="005331E5" w:rsidRDefault="005331E5">
            <w:pPr>
              <w:pStyle w:val="Tekstwstpniesformatowany"/>
              <w:rPr>
                <w:rFonts w:ascii="Times New Roman" w:hAnsi="Times New Roman"/>
              </w:rPr>
            </w:pPr>
          </w:p>
          <w:p w14:paraId="4A3BD421" w14:textId="77777777" w:rsidR="005331E5" w:rsidRDefault="005331E5">
            <w:pPr>
              <w:pStyle w:val="Tekstwstpniesformatowany"/>
              <w:tabs>
                <w:tab w:val="left" w:pos="1331"/>
              </w:tabs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445D751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planuje kolejne etapy swojej pracy,</w:t>
            </w:r>
          </w:p>
          <w:p w14:paraId="36623CC1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element dekoracyjny, korzystając z podanych propozycji,</w:t>
            </w:r>
          </w:p>
          <w:p w14:paraId="71C19B8A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w działaniach plastycznych określone techniki i materiały.</w:t>
            </w: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B78FEC3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projektuje i tworzy dekorację według własnego pomysłu, twórczo wykorzystując możliwości wyrazu stwarzane przez różnorodne linie, plamy, barwy i kształty, </w:t>
            </w:r>
          </w:p>
          <w:p w14:paraId="5BD23B9B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różne techniki i narzędzia plastyczne,</w:t>
            </w:r>
          </w:p>
          <w:p w14:paraId="2B458F10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wykorzystuje w swojej pracy wiedzę na temat właściwości materiałów,</w:t>
            </w:r>
          </w:p>
          <w:p w14:paraId="268E25EA" w14:textId="77777777" w:rsidR="005331E5" w:rsidRDefault="00B42C40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dba o estetyczne i staranne wykonanie</w:t>
            </w:r>
          </w:p>
          <w:p w14:paraId="36515853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pracy.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9B64B94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117E6E65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3A5DD54F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3CCD0F84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21D9104C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1F53092E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4F93EDD2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II.3</w:t>
            </w:r>
          </w:p>
          <w:p w14:paraId="79176F65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II.4</w:t>
            </w:r>
          </w:p>
          <w:p w14:paraId="13197B4B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539B9AA0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II.7</w:t>
            </w:r>
          </w:p>
        </w:tc>
      </w:tr>
      <w:tr w:rsidR="005331E5" w14:paraId="1DE1D9CA" w14:textId="77777777">
        <w:trPr>
          <w:trHeight w:val="1094"/>
        </w:trPr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5D436990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27.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b/>
              </w:rPr>
              <w:t xml:space="preserve"> 28.</w:t>
            </w:r>
          </w:p>
          <w:p w14:paraId="7E35946C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Kompozycja rytmiczna</w:t>
            </w:r>
          </w:p>
          <w:p w14:paraId="688BEEA4" w14:textId="77777777" w:rsidR="005331E5" w:rsidRDefault="005331E5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5B4EE9B6" w14:textId="77777777" w:rsidR="005331E5" w:rsidRDefault="00B42C40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7D68C6AD" w14:textId="77777777" w:rsidR="005331E5" w:rsidRDefault="00B42C40">
            <w:pPr>
              <w:pStyle w:val="Tekstwstpniesformatowany"/>
              <w:tabs>
                <w:tab w:val="left" w:pos="1331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 </w:t>
            </w:r>
            <w:r>
              <w:rPr>
                <w:rFonts w:ascii="Times New Roman" w:hAnsi="Times New Roman"/>
                <w:i/>
              </w:rPr>
              <w:t>kompozycja rytmiczna</w:t>
            </w:r>
          </w:p>
          <w:p w14:paraId="379AD9B4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cechy kompozycji rytmicznej</w:t>
            </w:r>
          </w:p>
          <w:p w14:paraId="4A9E95CC" w14:textId="77777777" w:rsidR="005331E5" w:rsidRDefault="00B42C40">
            <w:pPr>
              <w:pStyle w:val="Tekstwstpniesformatowany"/>
              <w:tabs>
                <w:tab w:val="left" w:pos="1331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sposoby tworzenia kompozycji rytmicznej oraz jej funkcja w dziele plastycznym</w:t>
            </w:r>
          </w:p>
          <w:p w14:paraId="40E590EB" w14:textId="77777777" w:rsidR="005331E5" w:rsidRDefault="00B42C40">
            <w:pPr>
              <w:pStyle w:val="Tekstwstpniesformatowany"/>
              <w:tabs>
                <w:tab w:val="left" w:pos="1331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pracy plastycznej o kompozycji rytmicznej</w:t>
            </w:r>
          </w:p>
          <w:p w14:paraId="41F57118" w14:textId="77777777" w:rsidR="005331E5" w:rsidRDefault="005331E5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0008AE0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układy rytmiczne w najbliższym otoczeniu,</w:t>
            </w:r>
          </w:p>
          <w:p w14:paraId="2FDC6F18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rozpoznaje kompozycję rytmiczną w dziele sztuki,</w:t>
            </w:r>
          </w:p>
          <w:p w14:paraId="369EBCA5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się charakteryzuje kompozycja rytmiczna,</w:t>
            </w:r>
          </w:p>
          <w:p w14:paraId="02B7CDCD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tworzy na płaszczyźnie układy z zastosowaniem kompozycji rytmicznej, korzystając ze wskazówek zawartych w </w:t>
            </w:r>
            <w:r>
              <w:rPr>
                <w:rFonts w:ascii="Times New Roman" w:hAnsi="Times New Roman"/>
              </w:rPr>
              <w:lastRenderedPageBreak/>
              <w:t xml:space="preserve">podręczniku. </w:t>
            </w: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05EEC5D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omawia wybraną reprodukcję obrazu pod kątem zastosowanej kompozycji rytmicznej,</w:t>
            </w:r>
          </w:p>
          <w:p w14:paraId="349EA326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przykłady kompozycji rytmicznej w wybranych dziełach,</w:t>
            </w:r>
          </w:p>
          <w:p w14:paraId="44E5C0D8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wyjaśnia, jakie zjawiska można przedstawić na płaszczyźnie </w:t>
            </w:r>
            <w:r>
              <w:rPr>
                <w:rFonts w:ascii="Times New Roman" w:hAnsi="Times New Roman"/>
                <w:color w:val="000000"/>
              </w:rPr>
              <w:t>z zastosowaniem</w:t>
            </w:r>
            <w:r>
              <w:rPr>
                <w:rFonts w:ascii="Times New Roman" w:hAnsi="Times New Roman"/>
                <w:color w:val="C00000"/>
              </w:rPr>
              <w:t xml:space="preserve"> </w:t>
            </w:r>
            <w:r>
              <w:rPr>
                <w:rFonts w:ascii="Times New Roman" w:hAnsi="Times New Roman"/>
              </w:rPr>
              <w:t>kompozycji rytmicznej,</w:t>
            </w:r>
          </w:p>
          <w:p w14:paraId="3D2408B8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z wyobraźni pracę plastyczną, twórczo interpretując zadanie.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A6F440D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09926BF6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5144698C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48920E01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263016A7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</w:tc>
      </w:tr>
      <w:tr w:rsidR="005331E5" w14:paraId="7B5506B2" w14:textId="77777777">
        <w:trPr>
          <w:trHeight w:val="1721"/>
        </w:trPr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7C6CDB0B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29.</w:t>
            </w:r>
          </w:p>
          <w:p w14:paraId="771C2BD4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Układy form w naturze</w:t>
            </w:r>
          </w:p>
        </w:tc>
        <w:tc>
          <w:tcPr>
            <w:tcW w:w="992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0ECA6785" w14:textId="77777777" w:rsidR="005331E5" w:rsidRDefault="00B42C40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05F20467" w14:textId="77777777" w:rsidR="005331E5" w:rsidRDefault="00B42C40">
            <w:pPr>
              <w:pStyle w:val="Tekstwstpniesformatowany"/>
              <w:tabs>
                <w:tab w:val="left" w:pos="1331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podobieństwo układów form naturalnych i kompozycji dzieł sztuki</w:t>
            </w:r>
          </w:p>
          <w:p w14:paraId="309FA7E7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układy form naturalnych jako inspiracja dla dzieł sztuki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7F92381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przykłady różnych układów form w naturze,</w:t>
            </w:r>
          </w:p>
          <w:p w14:paraId="2BD3FCDB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plastyczną inspirowaną formami naturalnymi.</w:t>
            </w: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E983419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podobieństwa między różnymi kompozycjami dzieł sztuki a układami form naturalnych,</w:t>
            </w:r>
          </w:p>
          <w:p w14:paraId="30139B6B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dokumentację fotograficzną, filmową lub rysunkową układów widocznych w formach naturalnych i sztucznych.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B3E26EB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1A67F76A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218B62AB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</w:tc>
      </w:tr>
      <w:tr w:rsidR="005331E5" w14:paraId="24066173" w14:textId="77777777">
        <w:trPr>
          <w:trHeight w:val="527"/>
        </w:trPr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07EECCEF" w14:textId="77777777" w:rsidR="005331E5" w:rsidRDefault="00B42C40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30.</w:t>
            </w:r>
          </w:p>
          <w:p w14:paraId="6F38A072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Tworzę przez cały rok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– Dekoracja na Dzień Ziemi</w:t>
            </w:r>
          </w:p>
        </w:tc>
        <w:tc>
          <w:tcPr>
            <w:tcW w:w="992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6A703B62" w14:textId="77777777" w:rsidR="005331E5" w:rsidRDefault="00B42C40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6EA3161C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formy sztuki użytkowej</w:t>
            </w:r>
          </w:p>
          <w:p w14:paraId="01942584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estetyczne kształtowanie otoczenia</w:t>
            </w:r>
          </w:p>
          <w:p w14:paraId="2B6FD773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w praktyce elementów plastycznych: linii, plamy, barwy, kształtu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CA92DD8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planuje kolejne etapy swojej pracy,</w:t>
            </w:r>
          </w:p>
          <w:p w14:paraId="01509F5C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element dekoracyjny, korzystając z podanych propozycji,</w:t>
            </w:r>
          </w:p>
          <w:p w14:paraId="0CFE4D3D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w działaniach plastycznych określone techniki i materiały.</w:t>
            </w:r>
          </w:p>
        </w:tc>
        <w:tc>
          <w:tcPr>
            <w:tcW w:w="3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2E5D536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projektuje i tworzy dekorację według własnego pomysłu, twórczo wykorzystując możliwości wyrazu stwarzane przez różnorodne linie, plamy, barwy i kształty, </w:t>
            </w:r>
          </w:p>
          <w:p w14:paraId="16313281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różne techniki i narzędzia plastyczne,</w:t>
            </w:r>
          </w:p>
          <w:p w14:paraId="786B2B55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wykorzystuje w swojej pracy wiedzę na temat właściwości materiałów,</w:t>
            </w:r>
          </w:p>
          <w:p w14:paraId="426A415F" w14:textId="77777777" w:rsidR="005331E5" w:rsidRDefault="00B42C40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dba o estetyczne i staranne wykonanie</w:t>
            </w:r>
          </w:p>
          <w:p w14:paraId="015AA186" w14:textId="77777777" w:rsidR="005331E5" w:rsidRDefault="00B42C40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pracy.</w:t>
            </w:r>
          </w:p>
        </w:tc>
        <w:tc>
          <w:tcPr>
            <w:tcW w:w="1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CF33426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69245E8F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334C879A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19FAF378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4B5AF1E0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7AFDE973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79F1E120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II.3</w:t>
            </w:r>
          </w:p>
          <w:p w14:paraId="4F568EAC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II.4</w:t>
            </w:r>
          </w:p>
          <w:p w14:paraId="46AC34AD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576DA2AB" w14:textId="77777777" w:rsidR="005331E5" w:rsidRDefault="00B42C40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II.7</w:t>
            </w:r>
          </w:p>
        </w:tc>
      </w:tr>
    </w:tbl>
    <w:p w14:paraId="23D53EC3" w14:textId="77777777" w:rsidR="005331E5" w:rsidRDefault="005331E5">
      <w:pPr>
        <w:pStyle w:val="NormalnyWeb"/>
        <w:spacing w:beforeAutospacing="0" w:afterAutospacing="0"/>
      </w:pPr>
    </w:p>
    <w:sectPr w:rsidR="005331E5">
      <w:pgSz w:w="16838" w:h="11906" w:orient="landscape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umanst521EU">
    <w:altName w:val="Cambria"/>
    <w:charset w:val="EE"/>
    <w:family w:val="roman"/>
    <w:pitch w:val="variable"/>
  </w:font>
  <w:font w:name="Arial Unicode MS">
    <w:altName w:val="Arial"/>
    <w:panose1 w:val="020B0604020202020204"/>
    <w:charset w:val="EE"/>
    <w:family w:val="roman"/>
    <w:pitch w:val="variable"/>
  </w:font>
  <w:font w:name="Times">
    <w:panose1 w:val="02020603050405020304"/>
    <w:charset w:val="EE"/>
    <w:family w:val="roman"/>
    <w:pitch w:val="variable"/>
  </w:font>
  <w:font w:name="Minion Pro">
    <w:charset w:val="EE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36C1F"/>
    <w:multiLevelType w:val="hybridMultilevel"/>
    <w:tmpl w:val="4372D1A6"/>
    <w:lvl w:ilvl="0" w:tplc="4BF44332">
      <w:start w:val="1"/>
      <w:numFmt w:val="bullet"/>
      <w:lvlText w:val="•"/>
      <w:lvlJc w:val="left"/>
      <w:pPr>
        <w:ind w:left="17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58F88CCC">
      <w:start w:val="1"/>
      <w:numFmt w:val="bullet"/>
      <w:lvlText w:val="o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E1F88488">
      <w:start w:val="1"/>
      <w:numFmt w:val="bullet"/>
      <w:lvlText w:val="▪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E54672BC">
      <w:start w:val="1"/>
      <w:numFmt w:val="bullet"/>
      <w:lvlText w:val="•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2A94F6A4">
      <w:start w:val="1"/>
      <w:numFmt w:val="bullet"/>
      <w:lvlText w:val="o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BB24CBC4">
      <w:start w:val="1"/>
      <w:numFmt w:val="bullet"/>
      <w:lvlText w:val="▪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D8B8996E">
      <w:start w:val="1"/>
      <w:numFmt w:val="bullet"/>
      <w:lvlText w:val="•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754C6398">
      <w:start w:val="1"/>
      <w:numFmt w:val="bullet"/>
      <w:lvlText w:val="o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4390793E">
      <w:start w:val="1"/>
      <w:numFmt w:val="bullet"/>
      <w:lvlText w:val="▪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504592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1E5"/>
    <w:rsid w:val="00241D30"/>
    <w:rsid w:val="003470C4"/>
    <w:rsid w:val="005331E5"/>
    <w:rsid w:val="00A46D48"/>
    <w:rsid w:val="00A5482D"/>
    <w:rsid w:val="00B42C40"/>
    <w:rsid w:val="00ED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E42F4"/>
  <w15:docId w15:val="{023C5783-150D-415E-BD8E-9F81BF18A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Theme="minorHAnsi" w:hAnsi="Times New Roman" w:cs="Times New Roman"/>
      <w:sz w:val="24"/>
      <w:lang w:eastAsia="pl-PL" w:bidi="ar-SA"/>
    </w:rPr>
  </w:style>
  <w:style w:type="paragraph" w:styleId="Nagwek2">
    <w:name w:val="heading 2"/>
    <w:basedOn w:val="Normalny"/>
    <w:qFormat/>
    <w:pPr>
      <w:spacing w:before="280" w:after="280"/>
      <w:outlineLvl w:val="1"/>
    </w:pPr>
    <w:rPr>
      <w:rFonts w:eastAsia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podstawowyZnak">
    <w:name w:val="Tekst podstawowy Znak"/>
    <w:basedOn w:val="Domylnaczcionkaakapitu"/>
    <w:uiPriority w:val="99"/>
    <w:semiHidden/>
    <w:qFormat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uiPriority w:val="99"/>
    <w:qFormat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qFormat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uiPriority w:val="99"/>
    <w:semiHidden/>
    <w:qFormat/>
    <w:rPr>
      <w:rFonts w:ascii="Tahoma" w:eastAsia="Calibri" w:hAnsi="Tahoma" w:cs="Tahoma"/>
      <w:sz w:val="16"/>
      <w:szCs w:val="16"/>
      <w:lang w:eastAsia="pl-PL"/>
    </w:rPr>
  </w:style>
  <w:style w:type="character" w:customStyle="1" w:styleId="TekstkomentarzaZnak">
    <w:name w:val="Tekst komentarza Znak"/>
    <w:basedOn w:val="Domylnaczcionkaakapitu"/>
    <w:uiPriority w:val="99"/>
    <w:semiHidden/>
    <w:qFormat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0">
    <w:name w:val="ListLabel 20"/>
    <w:qFormat/>
    <w:rPr>
      <w:rFonts w:eastAsia="Calibri" w:cs="Times New Roman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6">
    <w:name w:val="ListLabel 16"/>
    <w:qFormat/>
    <w:rPr>
      <w:rFonts w:eastAsia="Calibri" w:cs="Times New Roman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Nagwek2Znak">
    <w:name w:val="Nagłówek 2 Znak"/>
    <w:basedOn w:val="Domylnaczcionkaakapitu"/>
    <w:qFormat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Tekstpodstawowy2Znak">
    <w:name w:val="Tekst podstawowy 2 Znak"/>
    <w:basedOn w:val="Domylnaczcionkaakapitu"/>
    <w:qFormat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Wyrnienie">
    <w:name w:val="Wyróżnienie"/>
    <w:basedOn w:val="Domylnaczcionkaakapitu"/>
    <w:qFormat/>
    <w:rPr>
      <w:i/>
      <w:iCs/>
    </w:rPr>
  </w:style>
  <w:style w:type="character" w:customStyle="1" w:styleId="A14">
    <w:name w:val="A14"/>
    <w:qFormat/>
    <w:rPr>
      <w:rFonts w:cs="Humanst521EU"/>
      <w:color w:val="000000"/>
      <w:sz w:val="15"/>
      <w:szCs w:val="15"/>
    </w:rPr>
  </w:style>
  <w:style w:type="character" w:customStyle="1" w:styleId="A13">
    <w:name w:val="A13"/>
    <w:qFormat/>
    <w:rPr>
      <w:rFonts w:cs="Humanst521EU"/>
      <w:color w:val="000000"/>
      <w:sz w:val="15"/>
      <w:szCs w:val="15"/>
    </w:rPr>
  </w:style>
  <w:style w:type="paragraph" w:styleId="Nagwek">
    <w:name w:val="header"/>
    <w:basedOn w:val="Normalny"/>
    <w:next w:val="Tekstpodstawowy"/>
    <w:uiPriority w:val="99"/>
    <w:unhideWhenUsed/>
    <w:qFormat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99"/>
    <w:semiHidden/>
    <w:unhideWhenUsed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uiPriority w:val="99"/>
    <w:semiHidden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unhideWhenUsed/>
    <w:qFormat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semiHidden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Tekstwstpniesformatowany">
    <w:name w:val="Tekst wstępnie sformatowany"/>
    <w:basedOn w:val="Normalny"/>
    <w:qFormat/>
    <w:pPr>
      <w:widowControl w:val="0"/>
      <w:suppressAutoHyphens/>
    </w:pPr>
    <w:rPr>
      <w:rFonts w:ascii="Times" w:eastAsia="Times New Roman" w:hAnsi="Times"/>
      <w:sz w:val="20"/>
      <w:szCs w:val="20"/>
    </w:rPr>
  </w:style>
  <w:style w:type="paragraph" w:customStyle="1" w:styleId="Zawartotabeli">
    <w:name w:val="Zawartość tabeli"/>
    <w:basedOn w:val="Tekstpodstawowy"/>
    <w:qFormat/>
  </w:style>
  <w:style w:type="paragraph" w:customStyle="1" w:styleId="Poprawka1">
    <w:name w:val="Poprawka1"/>
    <w:uiPriority w:val="99"/>
    <w:semiHidden/>
    <w:qFormat/>
    <w:rPr>
      <w:rFonts w:ascii="Times New Roman" w:eastAsiaTheme="minorHAnsi" w:hAnsi="Times New Roman" w:cs="Times New Roman"/>
      <w:sz w:val="24"/>
      <w:lang w:eastAsia="pl-PL" w:bidi="ar-SA"/>
    </w:rPr>
  </w:style>
  <w:style w:type="paragraph" w:styleId="Tekstpodstawowy2">
    <w:name w:val="Body Text 2"/>
    <w:basedOn w:val="Normalny"/>
    <w:qFormat/>
    <w:rPr>
      <w:rFonts w:eastAsia="Times New Roman"/>
      <w:sz w:val="28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Pa31">
    <w:name w:val="Pa31"/>
    <w:basedOn w:val="Default"/>
    <w:next w:val="Default"/>
    <w:qFormat/>
    <w:pPr>
      <w:spacing w:line="321" w:lineRule="atLeast"/>
    </w:pPr>
    <w:rPr>
      <w:rFonts w:ascii="Minion Pro" w:eastAsia="Calibri" w:hAnsi="Minion Pro" w:cs="Lucida Sans"/>
      <w:color w:val="00000A"/>
      <w:lang w:eastAsia="en-US"/>
    </w:rPr>
  </w:style>
  <w:style w:type="paragraph" w:styleId="Bezodstpw">
    <w:name w:val="No Spacing"/>
    <w:qFormat/>
    <w:pPr>
      <w:widowControl w:val="0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Default">
    <w:name w:val="Default"/>
    <w:qFormat/>
    <w:rPr>
      <w:rFonts w:ascii="Times New Roman" w:eastAsiaTheme="minorHAnsi" w:hAnsi="Times New Roman" w:cs="Times New Roman"/>
      <w:color w:val="000000"/>
      <w:sz w:val="24"/>
      <w:lang w:eastAsia="pl-PL"/>
    </w:rPr>
  </w:style>
  <w:style w:type="paragraph" w:customStyle="1" w:styleId="Pa11">
    <w:name w:val="Pa11"/>
    <w:basedOn w:val="Normalny"/>
    <w:qFormat/>
    <w:pPr>
      <w:spacing w:line="241" w:lineRule="atLeast"/>
    </w:pPr>
    <w:rPr>
      <w:rFonts w:ascii="Humanst521EU" w:hAnsi="Humanst521E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5C877-0C0E-478E-AC57-870D0B012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2945</Words>
  <Characters>17671</Characters>
  <Application>Microsoft Office Word</Application>
  <DocSecurity>0</DocSecurity>
  <Lines>147</Lines>
  <Paragraphs>41</Paragraphs>
  <ScaleCrop>false</ScaleCrop>
  <Company>Microsoft</Company>
  <LinksUpToDate>false</LinksUpToDate>
  <CharactersWithSpaces>20575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Dobrowolska</dc:creator>
  <dc:description/>
  <cp:lastModifiedBy>Agnieszka Smoderek</cp:lastModifiedBy>
  <cp:revision>2</cp:revision>
  <dcterms:created xsi:type="dcterms:W3CDTF">2025-09-08T17:25:00Z</dcterms:created>
  <dcterms:modified xsi:type="dcterms:W3CDTF">2025-09-08T17:25:00Z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Microsoft</vt:lpwstr>
  </property>
  <property fmtid="{D5CDD505-2E9C-101B-9397-08002B2CF9AE}" pid="3" name="DocSecurity">
    <vt:i4>0</vt:i4>
  </property>
  <property fmtid="{D5CDD505-2E9C-101B-9397-08002B2CF9AE}" pid="4" name="ICV">
    <vt:lpwstr>770BC9E329D34D809BABCD462C930989</vt:lpwstr>
  </property>
  <property fmtid="{D5CDD505-2E9C-101B-9397-08002B2CF9AE}" pid="5" name="KSOProductBuildVer">
    <vt:lpwstr>1045-11.2.0.11388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</Properties>
</file>